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ind w:right="-2468"/>
        <w:rPr/>
      </w:pPr>
      <w:r w:rsidDel="00000000" w:rsidR="00000000" w:rsidRPr="00000000">
        <w:rPr>
          <w:rtl w:val="0"/>
        </w:rPr>
        <w:t xml:space="preserve">PRESS RELEASE</w:t>
      </w:r>
    </w:p>
    <w:p w:rsidR="00000000" w:rsidDel="00000000" w:rsidP="00000000" w:rsidRDefault="00000000" w:rsidRPr="00000000" w14:paraId="00000002">
      <w:pPr>
        <w:pStyle w:val="Heading1"/>
        <w:ind w:right="-2468"/>
        <w:rPr>
          <w:b w:val="0"/>
          <w:color w:val="333333"/>
          <w:highlight w:val="white"/>
        </w:rPr>
      </w:pPr>
      <w:r w:rsidDel="00000000" w:rsidR="00000000" w:rsidRPr="00000000">
        <w:rPr>
          <w:rtl w:val="0"/>
        </w:rPr>
        <w:t xml:space="preserve">Koenig &amp; Bauer Durst Delta SPC 130 centerpiece for Rondo’s new dedicated print production plant</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76" w:lineRule="auto"/>
        <w:ind w:left="1060" w:right="0" w:hanging="34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Double celebration planned for corrugated box manufacturer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76" w:lineRule="auto"/>
        <w:ind w:left="1060" w:right="0" w:hanging="34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Brands continue to drive transformation to meet changing market demands </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240" w:before="0" w:line="276" w:lineRule="auto"/>
        <w:ind w:left="1060" w:right="0" w:hanging="340"/>
        <w:jc w:val="left"/>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Koenig &amp; Bauer Durst brings complete digital printing solution for food packaging</w:t>
      </w:r>
      <w:r w:rsidDel="00000000" w:rsidR="00000000" w:rsidRPr="00000000">
        <w:rPr>
          <w:rtl w:val="0"/>
        </w:rPr>
      </w:r>
    </w:p>
    <w:p w:rsidR="00000000" w:rsidDel="00000000" w:rsidP="00000000" w:rsidRDefault="00000000" w:rsidRPr="00000000" w14:paraId="00000006">
      <w:pPr>
        <w:spacing w:after="240" w:lineRule="auto"/>
        <w:ind w:right="-2468"/>
        <w:rPr>
          <w:rFonts w:ascii="Arial" w:cs="Arial" w:eastAsia="Arial" w:hAnsi="Arial"/>
          <w:b w:val="1"/>
          <w:i w:val="1"/>
        </w:rPr>
      </w:pPr>
      <w:r w:rsidDel="00000000" w:rsidR="00000000" w:rsidRPr="00000000">
        <w:rPr>
          <w:rFonts w:ascii="Arial" w:cs="Arial" w:eastAsia="Arial" w:hAnsi="Arial"/>
          <w:b w:val="1"/>
          <w:i w:val="1"/>
          <w:rtl w:val="0"/>
        </w:rPr>
        <w:t xml:space="preserve">Würzburg, </w:t>
      </w:r>
      <w:r w:rsidDel="00000000" w:rsidR="00000000" w:rsidRPr="00000000">
        <w:rPr>
          <w:rFonts w:ascii="Arial" w:cs="Arial" w:eastAsia="Arial" w:hAnsi="Arial"/>
          <w:b w:val="1"/>
          <w:i w:val="1"/>
          <w:color w:val="000000"/>
          <w:rtl w:val="0"/>
        </w:rPr>
        <w:t xml:space="preserve">Germany </w:t>
      </w:r>
      <w:r w:rsidDel="00000000" w:rsidR="00000000" w:rsidRPr="00000000">
        <w:rPr>
          <w:rFonts w:ascii="Arial" w:cs="Arial" w:eastAsia="Arial" w:hAnsi="Arial"/>
          <w:b w:val="1"/>
          <w:i w:val="1"/>
          <w:rtl w:val="0"/>
        </w:rPr>
        <w:t xml:space="preserve">12.04</w:t>
      </w:r>
      <w:r w:rsidDel="00000000" w:rsidR="00000000" w:rsidRPr="00000000">
        <w:rPr>
          <w:rFonts w:ascii="Arial" w:cs="Arial" w:eastAsia="Arial" w:hAnsi="Arial"/>
          <w:b w:val="1"/>
          <w:i w:val="1"/>
          <w:color w:val="000000"/>
          <w:rtl w:val="0"/>
        </w:rPr>
        <w:t xml:space="preserve">.2022</w:t>
      </w:r>
      <w:r w:rsidDel="00000000" w:rsidR="00000000" w:rsidRPr="00000000">
        <w:rPr>
          <w:rtl w:val="0"/>
        </w:rPr>
      </w:r>
    </w:p>
    <w:p w:rsidR="00000000" w:rsidDel="00000000" w:rsidP="00000000" w:rsidRDefault="00000000" w:rsidRPr="00000000" w14:paraId="00000007">
      <w:pPr>
        <w:spacing w:after="240" w:lineRule="auto"/>
        <w:ind w:right="-2468"/>
        <w:rPr>
          <w:rFonts w:ascii="Arial" w:cs="Arial" w:eastAsia="Arial" w:hAnsi="Arial"/>
          <w:b w:val="1"/>
        </w:rPr>
      </w:pPr>
      <w:r w:rsidDel="00000000" w:rsidR="00000000" w:rsidRPr="00000000">
        <w:rPr>
          <w:rFonts w:ascii="Arial" w:cs="Arial" w:eastAsia="Arial" w:hAnsi="Arial"/>
          <w:b w:val="1"/>
          <w:rtl w:val="0"/>
        </w:rPr>
        <w:t xml:space="preserve">Rondo Ganahl, one of Europe’s foremost corrugated board and packaging manufacturers, has unveiled plans to celebrate its 50</w:t>
      </w:r>
      <w:r w:rsidDel="00000000" w:rsidR="00000000" w:rsidRPr="00000000">
        <w:rPr>
          <w:rFonts w:ascii="Arial" w:cs="Arial" w:eastAsia="Arial" w:hAnsi="Arial"/>
          <w:b w:val="1"/>
          <w:vertAlign w:val="superscript"/>
          <w:rtl w:val="0"/>
        </w:rPr>
        <w:t xml:space="preserve">th</w:t>
      </w:r>
      <w:r w:rsidDel="00000000" w:rsidR="00000000" w:rsidRPr="00000000">
        <w:rPr>
          <w:rFonts w:ascii="Arial" w:cs="Arial" w:eastAsia="Arial" w:hAnsi="Arial"/>
          <w:b w:val="1"/>
          <w:rtl w:val="0"/>
        </w:rPr>
        <w:t xml:space="preserve"> anniversary milestone and official opening of a digital print production plant in a €25 million investment. The company in Styria, Austria, is determined to capitalize on continued business growth where digital production volumes continue to rise by 25 to 30% a year. </w:t>
      </w:r>
    </w:p>
    <w:p w:rsidR="00000000" w:rsidDel="00000000" w:rsidP="00000000" w:rsidRDefault="00000000" w:rsidRPr="00000000" w14:paraId="00000008">
      <w:pPr>
        <w:spacing w:after="240" w:lineRule="auto"/>
        <w:ind w:right="-2468"/>
        <w:rPr>
          <w:rFonts w:ascii="Arial" w:cs="Arial" w:eastAsia="Arial" w:hAnsi="Arial"/>
        </w:rPr>
      </w:pPr>
      <w:r w:rsidDel="00000000" w:rsidR="00000000" w:rsidRPr="00000000">
        <w:rPr>
          <w:rFonts w:ascii="Arial" w:cs="Arial" w:eastAsia="Arial" w:hAnsi="Arial"/>
          <w:rtl w:val="0"/>
        </w:rPr>
        <w:t xml:space="preserve">Taking center stage in the dedicated digital production facility is Koenig &amp; Bauer Durst’s Delta SPC 130 single-pass press with water-based ink technology that is driving business growth and providing the food packaging industry solutions demanded by brands. The Delta SPC 130 has been successfully transferred across to the new plant and production has started as planned from the start of April.</w:t>
      </w:r>
    </w:p>
    <w:p w:rsidR="00000000" w:rsidDel="00000000" w:rsidP="00000000" w:rsidRDefault="00000000" w:rsidRPr="00000000" w14:paraId="00000009">
      <w:pPr>
        <w:spacing w:after="240" w:lineRule="auto"/>
        <w:ind w:right="-2468"/>
        <w:rPr>
          <w:rFonts w:ascii="Arial" w:cs="Arial" w:eastAsia="Arial" w:hAnsi="Arial"/>
        </w:rPr>
      </w:pPr>
      <w:r w:rsidDel="00000000" w:rsidR="00000000" w:rsidRPr="00000000">
        <w:rPr>
          <w:rFonts w:ascii="Arial" w:cs="Arial" w:eastAsia="Arial" w:hAnsi="Arial"/>
          <w:rtl w:val="0"/>
        </w:rPr>
        <w:t xml:space="preserve">The official opening ceremony for the new building together with the 50</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anniversary celebration of Rondo St Ruprecht will be in September. The firm, which is part of the Rondo Group that has eight plants across Europe, invested in the Delta SPC 130 three years ago to start digital production – and has never looked back. About 90% of the Rondo digital printing business is for the food industry. </w:t>
      </w:r>
    </w:p>
    <w:p w:rsidR="00000000" w:rsidDel="00000000" w:rsidP="00000000" w:rsidRDefault="00000000" w:rsidRPr="00000000" w14:paraId="0000000A">
      <w:pPr>
        <w:spacing w:after="240" w:lineRule="auto"/>
        <w:ind w:right="-2468"/>
        <w:rPr>
          <w:rFonts w:ascii="Arial" w:cs="Arial" w:eastAsia="Arial" w:hAnsi="Arial"/>
        </w:rPr>
      </w:pPr>
      <w:r w:rsidDel="00000000" w:rsidR="00000000" w:rsidRPr="00000000">
        <w:rPr>
          <w:rFonts w:ascii="Arial" w:cs="Arial" w:eastAsia="Arial" w:hAnsi="Arial"/>
          <w:rtl w:val="0"/>
        </w:rPr>
        <w:t xml:space="preserve">With lead times continuing to go down, Rondo says it must further develop the digital technology where the excellent print quality already matches litho production.</w:t>
      </w:r>
    </w:p>
    <w:p w:rsidR="00000000" w:rsidDel="00000000" w:rsidP="00000000" w:rsidRDefault="00000000" w:rsidRPr="00000000" w14:paraId="0000000B">
      <w:pPr>
        <w:spacing w:after="240" w:lineRule="auto"/>
        <w:ind w:right="-2468"/>
        <w:rPr>
          <w:rFonts w:ascii="Arial" w:cs="Arial" w:eastAsia="Arial" w:hAnsi="Arial"/>
        </w:rPr>
      </w:pPr>
      <w:r w:rsidDel="00000000" w:rsidR="00000000" w:rsidRPr="00000000">
        <w:rPr>
          <w:rFonts w:ascii="Arial" w:cs="Arial" w:eastAsia="Arial" w:hAnsi="Arial"/>
          <w:rtl w:val="0"/>
        </w:rPr>
        <w:t xml:space="preserve">Karl Pucher, Managing Director of Rondo Ganahl St. Ruprecht, said: “It has been an incredible success story. Digital printing was a big step for us three years ago with an unknown future, but we have never looked back. The transformation is being driven by brands who need to get products to the market quickly, and with digital printing we are very fast from development to getting the products to customers, among them Lindt &amp; Sprüngli who are very big in display products and have been with us on our digital journey from the start.”</w:t>
      </w:r>
    </w:p>
    <w:p w:rsidR="00000000" w:rsidDel="00000000" w:rsidP="00000000" w:rsidRDefault="00000000" w:rsidRPr="00000000" w14:paraId="0000000C">
      <w:pPr>
        <w:spacing w:after="240" w:lineRule="auto"/>
        <w:ind w:right="-2468"/>
        <w:rPr>
          <w:rFonts w:ascii="Arial" w:cs="Arial" w:eastAsia="Arial" w:hAnsi="Arial"/>
        </w:rPr>
      </w:pPr>
      <w:r w:rsidDel="00000000" w:rsidR="00000000" w:rsidRPr="00000000">
        <w:rPr>
          <w:rFonts w:ascii="Arial" w:cs="Arial" w:eastAsia="Arial" w:hAnsi="Arial"/>
          <w:rtl w:val="0"/>
        </w:rPr>
        <w:t xml:space="preserve">“Digital printing is the future and is really helping us get a whole raft of new customers. Quality is no longer a topic of conversation. Digital is a very important development for us because we now have a total solution for our customers that has been integrated into our whole plant process. We are running the SPC 130 very well in a two-shift operation, sometimes even in three shifts. We have a lot of customers in the food industry and one of the main reasons for going with Koenig &amp; Bauer Durst is because of its food-safe inks. They provided all permissions we need for the food industry.” </w:t>
      </w:r>
    </w:p>
    <w:p w:rsidR="00000000" w:rsidDel="00000000" w:rsidP="00000000" w:rsidRDefault="00000000" w:rsidRPr="00000000" w14:paraId="0000000D">
      <w:pPr>
        <w:spacing w:after="240" w:lineRule="auto"/>
        <w:ind w:right="-2468"/>
        <w:rPr>
          <w:rFonts w:ascii="Arial" w:cs="Arial" w:eastAsia="Arial" w:hAnsi="Arial"/>
        </w:rPr>
      </w:pPr>
      <w:r w:rsidDel="00000000" w:rsidR="00000000" w:rsidRPr="00000000">
        <w:rPr>
          <w:rFonts w:ascii="Arial" w:cs="Arial" w:eastAsia="Arial" w:hAnsi="Arial"/>
          <w:rtl w:val="0"/>
        </w:rPr>
        <w:t xml:space="preserve">Mr Pucher added: “The interaction with Koenig &amp; Bauer Durst is excellent – we are very happy with the support. We didn’t just buy a machine. We bought a complete system. The software is the main part because it helps us to optimize the printing and make the right decisions for customers.” </w:t>
      </w:r>
    </w:p>
    <w:p w:rsidR="00000000" w:rsidDel="00000000" w:rsidP="00000000" w:rsidRDefault="00000000" w:rsidRPr="00000000" w14:paraId="0000000E">
      <w:pPr>
        <w:spacing w:after="240" w:lineRule="auto"/>
        <w:ind w:right="-2468"/>
        <w:rPr>
          <w:rFonts w:ascii="Arial" w:cs="Arial" w:eastAsia="Arial" w:hAnsi="Arial"/>
        </w:rPr>
      </w:pPr>
      <w:r w:rsidDel="00000000" w:rsidR="00000000" w:rsidRPr="00000000">
        <w:rPr>
          <w:rFonts w:ascii="Arial" w:cs="Arial" w:eastAsia="Arial" w:hAnsi="Arial"/>
          <w:rtl w:val="0"/>
        </w:rPr>
        <w:t xml:space="preserve">Robert Stabler, Managing Director, Koenig &amp; Bauer Durst, said: “In a true partnership approach, we have been with Rondo every step of the way from its start in digital printing. Investing heavily in a dedicated digital production plant speaks volumes about where markets are heading – all driven by brands. “Converters increasingly recognise that they need a highly automated, reliable, versatile, and all-in-one digital solution for fast turnaround of jobs. Rondo is also a perfect example of how companies ensure jobs run seamlessly through their plants by investing in complete workflows and colour management systems.”</w:t>
      </w:r>
    </w:p>
    <w:p w:rsidR="00000000" w:rsidDel="00000000" w:rsidP="00000000" w:rsidRDefault="00000000" w:rsidRPr="00000000" w14:paraId="0000000F">
      <w:pPr>
        <w:pStyle w:val="Heading4"/>
        <w:ind w:right="-2468"/>
        <w:rPr>
          <w:rFonts w:ascii="Arial" w:cs="Arial" w:eastAsia="Arial" w:hAnsi="Arial"/>
        </w:rPr>
      </w:pPr>
      <w:r w:rsidDel="00000000" w:rsidR="00000000" w:rsidRPr="00000000">
        <w:rPr>
          <w:rtl w:val="0"/>
        </w:rPr>
      </w:r>
    </w:p>
    <w:p w:rsidR="00000000" w:rsidDel="00000000" w:rsidP="00000000" w:rsidRDefault="00000000" w:rsidRPr="00000000" w14:paraId="00000010">
      <w:pPr>
        <w:pStyle w:val="Heading4"/>
        <w:ind w:right="-2468"/>
        <w:rPr>
          <w:rFonts w:ascii="Arial" w:cs="Arial" w:eastAsia="Arial" w:hAnsi="Arial"/>
        </w:rPr>
      </w:pPr>
      <w:r w:rsidDel="00000000" w:rsidR="00000000" w:rsidRPr="00000000">
        <w:rPr>
          <w:rFonts w:ascii="Arial" w:cs="Arial" w:eastAsia="Arial" w:hAnsi="Arial"/>
          <w:rtl w:val="0"/>
        </w:rPr>
        <w:t xml:space="preserve">Photo 1:</w:t>
      </w:r>
    </w:p>
    <w:p w:rsidR="00000000" w:rsidDel="00000000" w:rsidP="00000000" w:rsidRDefault="00000000" w:rsidRPr="00000000" w14:paraId="00000011">
      <w:pPr>
        <w:pStyle w:val="Heading4"/>
        <w:ind w:right="-2468"/>
        <w:rPr>
          <w:rFonts w:ascii="Arial" w:cs="Arial" w:eastAsia="Arial" w:hAnsi="Arial"/>
          <w:b w:val="0"/>
          <w:color w:val="222222"/>
          <w:sz w:val="22"/>
          <w:szCs w:val="22"/>
        </w:rPr>
      </w:pPr>
      <w:r w:rsidDel="00000000" w:rsidR="00000000" w:rsidRPr="00000000">
        <w:rPr>
          <w:rFonts w:ascii="Arial" w:cs="Arial" w:eastAsia="Arial" w:hAnsi="Arial"/>
          <w:b w:val="0"/>
          <w:color w:val="222222"/>
          <w:sz w:val="22"/>
          <w:szCs w:val="22"/>
          <w:highlight w:val="white"/>
          <w:rtl w:val="0"/>
        </w:rPr>
        <w:t xml:space="preserve">The Rondo Ganahl site in St. Ruprecht an der Raab, Austria, celebrates its 50th anniversary</w:t>
      </w:r>
      <w:r w:rsidDel="00000000" w:rsidR="00000000" w:rsidRPr="00000000">
        <w:rPr>
          <w:rtl w:val="0"/>
        </w:rPr>
      </w:r>
    </w:p>
    <w:p w:rsidR="00000000" w:rsidDel="00000000" w:rsidP="00000000" w:rsidRDefault="00000000" w:rsidRPr="00000000" w14:paraId="00000012">
      <w:pPr>
        <w:pStyle w:val="Heading4"/>
        <w:ind w:right="-2468"/>
        <w:rPr>
          <w:rFonts w:ascii="Arial" w:cs="Arial" w:eastAsia="Arial" w:hAnsi="Arial"/>
          <w:b w:val="0"/>
          <w:sz w:val="22"/>
          <w:szCs w:val="22"/>
        </w:rPr>
      </w:pPr>
      <w:r w:rsidDel="00000000" w:rsidR="00000000" w:rsidRPr="00000000">
        <w:rPr>
          <w:rtl w:val="0"/>
        </w:rPr>
      </w:r>
    </w:p>
    <w:p w:rsidR="00000000" w:rsidDel="00000000" w:rsidP="00000000" w:rsidRDefault="00000000" w:rsidRPr="00000000" w14:paraId="00000013">
      <w:pPr>
        <w:pStyle w:val="Heading4"/>
        <w:ind w:right="-2468"/>
        <w:rPr>
          <w:rFonts w:ascii="Arial" w:cs="Arial" w:eastAsia="Arial" w:hAnsi="Arial"/>
        </w:rPr>
      </w:pPr>
      <w:r w:rsidDel="00000000" w:rsidR="00000000" w:rsidRPr="00000000">
        <w:rPr>
          <w:rFonts w:ascii="Arial" w:cs="Arial" w:eastAsia="Arial" w:hAnsi="Arial"/>
          <w:rtl w:val="0"/>
        </w:rPr>
        <w:t xml:space="preserve">Photo 2:</w:t>
      </w:r>
    </w:p>
    <w:p w:rsidR="00000000" w:rsidDel="00000000" w:rsidP="00000000" w:rsidRDefault="00000000" w:rsidRPr="00000000" w14:paraId="00000014">
      <w:pPr>
        <w:spacing w:after="240" w:lineRule="auto"/>
        <w:ind w:right="-2468"/>
        <w:rPr>
          <w:rFonts w:ascii="Arial" w:cs="Arial" w:eastAsia="Arial" w:hAnsi="Arial"/>
          <w:color w:val="222222"/>
        </w:rPr>
      </w:pPr>
      <w:r w:rsidDel="00000000" w:rsidR="00000000" w:rsidRPr="00000000">
        <w:rPr>
          <w:rFonts w:ascii="Arial" w:cs="Arial" w:eastAsia="Arial" w:hAnsi="Arial"/>
          <w:color w:val="222222"/>
          <w:rtl w:val="0"/>
        </w:rPr>
        <w:t xml:space="preserve">The Delta SPC 130 FlexLine is the heart of the new production hall for corrugated board</w:t>
      </w:r>
    </w:p>
    <w:p w:rsidR="00000000" w:rsidDel="00000000" w:rsidP="00000000" w:rsidRDefault="00000000" w:rsidRPr="00000000" w14:paraId="00000015">
      <w:pPr>
        <w:spacing w:after="240" w:lineRule="auto"/>
        <w:ind w:right="-2468"/>
        <w:rPr>
          <w:rFonts w:ascii="Arial" w:cs="Arial" w:eastAsia="Arial" w:hAnsi="Arial"/>
        </w:rPr>
      </w:pPr>
      <w:r w:rsidDel="00000000" w:rsidR="00000000" w:rsidRPr="00000000">
        <w:rPr>
          <w:rtl w:val="0"/>
        </w:rPr>
      </w:r>
    </w:p>
    <w:p w:rsidR="00000000" w:rsidDel="00000000" w:rsidP="00000000" w:rsidRDefault="00000000" w:rsidRPr="00000000" w14:paraId="00000016">
      <w:pPr>
        <w:spacing w:after="240" w:lineRule="auto"/>
        <w:ind w:right="-2468"/>
        <w:rPr>
          <w:rFonts w:ascii="Arial" w:cs="Arial" w:eastAsia="Arial" w:hAnsi="Arial"/>
        </w:rPr>
      </w:pPr>
      <w:r w:rsidDel="00000000" w:rsidR="00000000" w:rsidRPr="00000000">
        <w:rPr>
          <w:rtl w:val="0"/>
        </w:rPr>
      </w:r>
    </w:p>
    <w:p w:rsidR="00000000" w:rsidDel="00000000" w:rsidP="00000000" w:rsidRDefault="00000000" w:rsidRPr="00000000" w14:paraId="00000017">
      <w:pPr>
        <w:spacing w:after="240" w:lineRule="auto"/>
        <w:ind w:right="-2468"/>
        <w:rPr>
          <w:rFonts w:ascii="Arial" w:cs="Arial" w:eastAsia="Arial" w:hAnsi="Arial"/>
        </w:rPr>
      </w:pPr>
      <w:r w:rsidDel="00000000" w:rsidR="00000000" w:rsidRPr="00000000">
        <w:rPr>
          <w:rFonts w:ascii="Arial" w:cs="Arial" w:eastAsia="Arial" w:hAnsi="Arial"/>
          <w:b w:val="1"/>
          <w:rtl w:val="0"/>
        </w:rPr>
        <w:t xml:space="preserve">Press contact</w:t>
      </w:r>
      <w:r w:rsidDel="00000000" w:rsidR="00000000" w:rsidRPr="00000000">
        <w:rPr>
          <w:rFonts w:ascii="Arial" w:cs="Arial" w:eastAsia="Arial" w:hAnsi="Arial"/>
          <w:rtl w:val="0"/>
        </w:rPr>
        <w:br w:type="textWrapping"/>
        <w:t xml:space="preserve">Koenig &amp; Bauer Durst GmbH</w:t>
        <w:br w:type="textWrapping"/>
        <w:t xml:space="preserve">Colin Harding</w:t>
        <w:br w:type="textWrapping"/>
        <w:t xml:space="preserve">T + 44 7730 435400</w:t>
        <w:br w:type="textWrapping"/>
        <w:t xml:space="preserve">M </w:t>
      </w:r>
      <w:hyperlink r:id="rId7">
        <w:r w:rsidDel="00000000" w:rsidR="00000000" w:rsidRPr="00000000">
          <w:rPr>
            <w:rFonts w:ascii="Arial" w:cs="Arial" w:eastAsia="Arial" w:hAnsi="Arial"/>
            <w:color w:val="9bbb59"/>
            <w:u w:val="none"/>
            <w:rtl w:val="0"/>
          </w:rPr>
          <w:t xml:space="preserve">colin.harding@shawcommunications.co.uk</w:t>
        </w:r>
      </w:hyperlink>
      <w:r w:rsidDel="00000000" w:rsidR="00000000" w:rsidRPr="00000000">
        <w:rPr>
          <w:rFonts w:ascii="Arial" w:cs="Arial" w:eastAsia="Arial" w:hAnsi="Arial"/>
          <w:color w:val="9bbb59"/>
          <w:u w:val="none"/>
          <w:rtl w:val="0"/>
        </w:rPr>
        <w:t xml:space="preserve"> </w:t>
      </w:r>
      <w:r w:rsidDel="00000000" w:rsidR="00000000" w:rsidRPr="00000000">
        <w:rPr>
          <w:rtl w:val="0"/>
        </w:rPr>
      </w:r>
    </w:p>
    <w:p w:rsidR="00000000" w:rsidDel="00000000" w:rsidP="00000000" w:rsidRDefault="00000000" w:rsidRPr="00000000" w14:paraId="00000018">
      <w:pPr>
        <w:pStyle w:val="Heading4"/>
        <w:ind w:right="-2468"/>
        <w:rPr>
          <w:rFonts w:ascii="Arial" w:cs="Arial" w:eastAsia="Arial" w:hAnsi="Arial"/>
        </w:rPr>
      </w:pPr>
      <w:r w:rsidDel="00000000" w:rsidR="00000000" w:rsidRPr="00000000">
        <w:rPr>
          <w:rFonts w:ascii="Arial" w:cs="Arial" w:eastAsia="Arial" w:hAnsi="Arial"/>
          <w:rtl w:val="0"/>
        </w:rPr>
        <w:t xml:space="preserve">About Koenig &amp; Bauer Durst</w:t>
      </w:r>
    </w:p>
    <w:p w:rsidR="00000000" w:rsidDel="00000000" w:rsidP="00000000" w:rsidRDefault="00000000" w:rsidRPr="00000000" w14:paraId="00000019">
      <w:pPr>
        <w:spacing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Koenig &amp; Bauer Durst is a young company in the digital printing systems market. The two parent companies Koenig &amp; Bauer and Durst Phototechnik each hold 50 percent of the shares in the joint venture founded in 2019. The company develops, manufactures and markets single-pass digital printing presses for folding box and corrugated board production. It brings together the technological focus and market expertise of the two parent companies - both in the development of digital printing systems and in mechanical and plant engineering. </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spacing w:after="240" w:lineRule="auto"/>
        <w:ind w:right="-2468"/>
        <w:rPr>
          <w:rFonts w:ascii="Arial" w:cs="Arial" w:eastAsia="Arial" w:hAnsi="Arial"/>
          <w:color w:val="9bbb59"/>
          <w:sz w:val="20"/>
          <w:szCs w:val="20"/>
        </w:rPr>
      </w:pPr>
      <w:r w:rsidDel="00000000" w:rsidR="00000000" w:rsidRPr="00000000">
        <w:rPr>
          <w:rFonts w:ascii="Arial" w:cs="Arial" w:eastAsia="Arial" w:hAnsi="Arial"/>
          <w:sz w:val="20"/>
          <w:szCs w:val="20"/>
          <w:rtl w:val="0"/>
        </w:rPr>
        <w:t xml:space="preserve"> More information on </w:t>
      </w:r>
      <w:hyperlink r:id="rId8">
        <w:r w:rsidDel="00000000" w:rsidR="00000000" w:rsidRPr="00000000">
          <w:rPr>
            <w:rFonts w:ascii="Arial" w:cs="Arial" w:eastAsia="Arial" w:hAnsi="Arial"/>
            <w:color w:val="9bbb59"/>
            <w:sz w:val="20"/>
            <w:szCs w:val="20"/>
            <w:u w:val="none"/>
            <w:rtl w:val="0"/>
          </w:rPr>
          <w:t xml:space="preserve">www.koenig-bauer-durst.com</w:t>
        </w:r>
      </w:hyperlink>
      <w:r w:rsidDel="00000000" w:rsidR="00000000" w:rsidRPr="00000000">
        <w:rPr>
          <w:rtl w:val="0"/>
        </w:rPr>
      </w:r>
    </w:p>
    <w:p w:rsidR="00000000" w:rsidDel="00000000" w:rsidP="00000000" w:rsidRDefault="00000000" w:rsidRPr="00000000" w14:paraId="0000001C">
      <w:pPr>
        <w:pStyle w:val="Heading4"/>
        <w:ind w:right="-2468"/>
        <w:rPr>
          <w:rFonts w:ascii="Arial" w:cs="Arial" w:eastAsia="Arial" w:hAnsi="Arial"/>
        </w:rPr>
      </w:pPr>
      <w:r w:rsidDel="00000000" w:rsidR="00000000" w:rsidRPr="00000000">
        <w:rPr>
          <w:rFonts w:ascii="Arial" w:cs="Arial" w:eastAsia="Arial" w:hAnsi="Arial"/>
          <w:rtl w:val="0"/>
        </w:rPr>
        <w:t xml:space="preserve">About Rondo</w:t>
        <w:br w:type="textWrapping"/>
      </w:r>
      <w:r w:rsidDel="00000000" w:rsidR="00000000" w:rsidRPr="00000000">
        <w:rPr>
          <w:rFonts w:ascii="Arial" w:cs="Arial" w:eastAsia="Arial" w:hAnsi="Arial"/>
          <w:b w:val="0"/>
          <w:rtl w:val="0"/>
        </w:rPr>
        <w:t xml:space="preserve">Rondo Ganahl AG, headquartered in Frastanz (Vorarlberg, Austria), specialises in recycling waste paper, the production of corrugated board base paper, individual corrugated board packaging and moulded pulp. The roots of the traditional Austrian family business go back to 1797. Rondo currently employs more than 1,700 people at several locations in Austria (Vorarlberg, Tyrol, Styria) as well as in Germany, Hungary, Romania and Turkey. The company promotes the considerate use of resources and, therefore, also collects, sorts and presses waste paper and cardboard as raw material for its own corrugated board base papers. This is how Rondo manages to close the recycling chain within the group of companies. </w:t>
      </w:r>
      <w:r w:rsidDel="00000000" w:rsidR="00000000" w:rsidRPr="00000000">
        <w:rPr>
          <w:rFonts w:ascii="Arial" w:cs="Arial" w:eastAsia="Arial" w:hAnsi="Arial"/>
          <w:rtl w:val="0"/>
        </w:rPr>
        <w:br w:type="textWrapping"/>
        <w:br w:type="textWrapping"/>
      </w:r>
    </w:p>
    <w:p w:rsidR="00000000" w:rsidDel="00000000" w:rsidP="00000000" w:rsidRDefault="00000000" w:rsidRPr="00000000" w14:paraId="0000001D">
      <w:pPr>
        <w:pStyle w:val="Heading4"/>
        <w:ind w:right="-2468"/>
        <w:rPr>
          <w:rFonts w:ascii="Arial" w:cs="Arial" w:eastAsia="Arial" w:hAnsi="Arial"/>
          <w:b w:val="0"/>
          <w:sz w:val="22"/>
          <w:szCs w:val="22"/>
        </w:rPr>
      </w:pPr>
      <w:r w:rsidDel="00000000" w:rsidR="00000000" w:rsidRPr="00000000">
        <w:rPr>
          <w:rFonts w:ascii="Arial" w:cs="Arial" w:eastAsia="Arial" w:hAnsi="Arial"/>
          <w:rtl w:val="0"/>
        </w:rPr>
        <w:t xml:space="preserve">Press contact Rondo: </w:t>
        <w:br w:type="textWrapping"/>
      </w:r>
      <w:r w:rsidDel="00000000" w:rsidR="00000000" w:rsidRPr="00000000">
        <w:rPr>
          <w:rFonts w:ascii="Arial" w:cs="Arial" w:eastAsia="Arial" w:hAnsi="Arial"/>
          <w:b w:val="0"/>
          <w:rtl w:val="0"/>
        </w:rPr>
        <w:t xml:space="preserve">Mag. Ursula Strauß</w:t>
      </w:r>
      <w:r w:rsidDel="00000000" w:rsidR="00000000" w:rsidRPr="00000000">
        <w:rPr>
          <w:rFonts w:ascii="Arial" w:cs="Arial" w:eastAsia="Arial" w:hAnsi="Arial"/>
          <w:rtl w:val="0"/>
        </w:rPr>
        <w:br w:type="textWrapping"/>
      </w:r>
      <w:r w:rsidDel="00000000" w:rsidR="00000000" w:rsidRPr="00000000">
        <w:rPr>
          <w:rFonts w:ascii="Arial" w:cs="Arial" w:eastAsia="Arial" w:hAnsi="Arial"/>
          <w:b w:val="0"/>
          <w:rtl w:val="0"/>
        </w:rPr>
        <w:t xml:space="preserve">Head of Marketing &amp; Corporate Communications</w:t>
      </w:r>
      <w:r w:rsidDel="00000000" w:rsidR="00000000" w:rsidRPr="00000000">
        <w:rPr>
          <w:rFonts w:ascii="Arial" w:cs="Arial" w:eastAsia="Arial" w:hAnsi="Arial"/>
          <w:rtl w:val="0"/>
        </w:rPr>
        <w:br w:type="textWrapping"/>
      </w:r>
      <w:r w:rsidDel="00000000" w:rsidR="00000000" w:rsidRPr="00000000">
        <w:rPr>
          <w:rFonts w:ascii="Arial" w:cs="Arial" w:eastAsia="Arial" w:hAnsi="Arial"/>
          <w:b w:val="0"/>
          <w:rtl w:val="0"/>
        </w:rPr>
        <w:t xml:space="preserve">Rotfarbweg 5, 6820 Frastanz</w:t>
      </w:r>
      <w:r w:rsidDel="00000000" w:rsidR="00000000" w:rsidRPr="00000000">
        <w:rPr>
          <w:rFonts w:ascii="Arial" w:cs="Arial" w:eastAsia="Arial" w:hAnsi="Arial"/>
          <w:rtl w:val="0"/>
        </w:rPr>
        <w:br w:type="textWrapping"/>
      </w:r>
      <w:r w:rsidDel="00000000" w:rsidR="00000000" w:rsidRPr="00000000">
        <w:rPr>
          <w:rFonts w:ascii="Arial" w:cs="Arial" w:eastAsia="Arial" w:hAnsi="Arial"/>
          <w:b w:val="0"/>
          <w:rtl w:val="0"/>
        </w:rPr>
        <w:t xml:space="preserve">T +43 5522 51841 209 </w:t>
        <w:br w:type="textWrapping"/>
        <w:t xml:space="preserve">M </w:t>
      </w:r>
      <w:hyperlink r:id="rId9">
        <w:r w:rsidDel="00000000" w:rsidR="00000000" w:rsidRPr="00000000">
          <w:rPr>
            <w:rFonts w:ascii="Arial" w:cs="Arial" w:eastAsia="Arial" w:hAnsi="Arial"/>
            <w:b w:val="0"/>
            <w:color w:val="9bbb59"/>
            <w:u w:val="none"/>
            <w:rtl w:val="0"/>
          </w:rPr>
          <w:t xml:space="preserve">ursula.strauss@rondo-ganahl.com</w:t>
        </w:r>
      </w:hyperlink>
      <w:r w:rsidDel="00000000" w:rsidR="00000000" w:rsidRPr="00000000">
        <w:rPr>
          <w:rFonts w:ascii="Arial" w:cs="Arial" w:eastAsia="Arial" w:hAnsi="Arial"/>
          <w:b w:val="0"/>
          <w:sz w:val="22"/>
          <w:szCs w:val="22"/>
          <w:rtl w:val="0"/>
        </w:rPr>
        <w:t xml:space="preserve"> </w:t>
        <w:br w:type="textWrapping"/>
        <w:t xml:space="preserve">More information on </w:t>
      </w:r>
      <w:hyperlink r:id="rId10">
        <w:r w:rsidDel="00000000" w:rsidR="00000000" w:rsidRPr="00000000">
          <w:rPr>
            <w:rFonts w:ascii="Arial" w:cs="Arial" w:eastAsia="Arial" w:hAnsi="Arial"/>
            <w:b w:val="0"/>
            <w:color w:val="9bbb59"/>
            <w:u w:val="none"/>
            <w:rtl w:val="0"/>
          </w:rPr>
          <w:t xml:space="preserve">www.rondo-ganahl.com</w:t>
        </w:r>
      </w:hyperlink>
      <w:r w:rsidDel="00000000" w:rsidR="00000000" w:rsidRPr="00000000">
        <w:rPr>
          <w:rFonts w:ascii="Arial" w:cs="Arial" w:eastAsia="Arial" w:hAnsi="Arial"/>
          <w:b w:val="0"/>
          <w:sz w:val="22"/>
          <w:szCs w:val="22"/>
          <w:rtl w:val="0"/>
        </w:rPr>
        <w:t xml:space="preserve"> </w:t>
      </w:r>
    </w:p>
    <w:p w:rsidR="00000000" w:rsidDel="00000000" w:rsidP="00000000" w:rsidRDefault="00000000" w:rsidRPr="00000000" w14:paraId="0000001E">
      <w:pPr>
        <w:ind w:right="-2468"/>
        <w:rPr>
          <w:rFonts w:ascii="Arial" w:cs="Arial" w:eastAsia="Arial" w:hAnsi="Arial"/>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134" w:top="2552" w:left="1304" w:right="3289" w:header="107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Cambr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1"/>
        <w:i w:val="0"/>
        <w:smallCaps w:val="0"/>
        <w:strike w:val="0"/>
        <w:color w:val="000000"/>
        <w:sz w:val="16"/>
        <w:szCs w:val="16"/>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4041140</wp:posOffset>
          </wp:positionH>
          <wp:positionV relativeFrom="paragraph">
            <wp:posOffset>-200473</wp:posOffset>
          </wp:positionV>
          <wp:extent cx="2266950" cy="610235"/>
          <wp:effectExtent b="0" l="0" r="0" t="0"/>
          <wp:wrapSquare wrapText="bothSides" distB="0" distT="0" distL="114300" distR="114300"/>
          <wp:docPr descr="G:\Joint Venture Durst\Grafik\Logo\Logo_Koenig&amp;Bauer_Durst_schwarz.png" id="4" name="image1.png"/>
          <a:graphic>
            <a:graphicData uri="http://schemas.openxmlformats.org/drawingml/2006/picture">
              <pic:pic>
                <pic:nvPicPr>
                  <pic:cNvPr descr="G:\Joint Venture Durst\Grafik\Logo\Logo_Koenig&amp;Bauer_Durst_schwarz.png" id="0" name="image1.png"/>
                  <pic:cNvPicPr preferRelativeResize="0"/>
                </pic:nvPicPr>
                <pic:blipFill>
                  <a:blip r:embed="rId1"/>
                  <a:srcRect b="0" l="0" r="0" t="0"/>
                  <a:stretch>
                    <a:fillRect/>
                  </a:stretch>
                </pic:blipFill>
                <pic:spPr>
                  <a:xfrm>
                    <a:off x="0" y="0"/>
                    <a:ext cx="2266950" cy="610235"/>
                  </a:xfrm>
                  <a:prstGeom prst="rect"/>
                  <a:ln/>
                </pic:spPr>
              </pic:pic>
            </a:graphicData>
          </a:graphic>
        </wp:anchor>
      </w:drawing>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40" w:hanging="340"/>
      </w:pPr>
      <w:rPr>
        <w:rFonts w:ascii="Times New Roman" w:cs="Times New Roman" w:eastAsia="Times New Roman" w:hAnsi="Times New Roman"/>
      </w:rPr>
    </w:lvl>
    <w:lvl w:ilvl="1">
      <w:start w:val="1"/>
      <w:numFmt w:val="bullet"/>
      <w:lvlText w:val="•"/>
      <w:lvlJc w:val="left"/>
      <w:pPr>
        <w:ind w:left="680" w:hanging="340"/>
      </w:pPr>
      <w:rPr>
        <w:rFonts w:ascii="Times New Roman" w:cs="Times New Roman" w:eastAsia="Times New Roman" w:hAnsi="Times New Roman"/>
      </w:rPr>
    </w:lvl>
    <w:lvl w:ilvl="2">
      <w:start w:val="1"/>
      <w:numFmt w:val="bullet"/>
      <w:lvlText w:val="•"/>
      <w:lvlJc w:val="left"/>
      <w:pPr>
        <w:ind w:left="1020" w:hanging="340"/>
      </w:pPr>
      <w:rPr>
        <w:rFonts w:ascii="Times New Roman" w:cs="Times New Roman" w:eastAsia="Times New Roman" w:hAnsi="Times New Roman"/>
      </w:rPr>
    </w:lvl>
    <w:lvl w:ilvl="3">
      <w:start w:val="1"/>
      <w:numFmt w:val="bullet"/>
      <w:lvlText w:val="•"/>
      <w:lvlJc w:val="left"/>
      <w:pPr>
        <w:ind w:left="1360" w:hanging="340"/>
      </w:pPr>
      <w:rPr>
        <w:rFonts w:ascii="Times New Roman" w:cs="Times New Roman" w:eastAsia="Times New Roman" w:hAnsi="Times New Roman"/>
      </w:rPr>
    </w:lvl>
    <w:lvl w:ilvl="4">
      <w:start w:val="1"/>
      <w:numFmt w:val="bullet"/>
      <w:lvlText w:val="•"/>
      <w:lvlJc w:val="left"/>
      <w:pPr>
        <w:ind w:left="1700" w:hanging="340"/>
      </w:pPr>
      <w:rPr>
        <w:rFonts w:ascii="Times New Roman" w:cs="Times New Roman" w:eastAsia="Times New Roman" w:hAnsi="Times New Roman"/>
      </w:rPr>
    </w:lvl>
    <w:lvl w:ilvl="5">
      <w:start w:val="1"/>
      <w:numFmt w:val="bullet"/>
      <w:lvlText w:val="•"/>
      <w:lvlJc w:val="left"/>
      <w:pPr>
        <w:ind w:left="2040" w:hanging="340"/>
      </w:pPr>
      <w:rPr>
        <w:rFonts w:ascii="Times New Roman" w:cs="Times New Roman" w:eastAsia="Times New Roman" w:hAnsi="Times New Roman"/>
      </w:rPr>
    </w:lvl>
    <w:lvl w:ilvl="6">
      <w:start w:val="1"/>
      <w:numFmt w:val="bullet"/>
      <w:lvlText w:val="•"/>
      <w:lvlJc w:val="left"/>
      <w:pPr>
        <w:ind w:left="2380" w:hanging="340"/>
      </w:pPr>
      <w:rPr>
        <w:rFonts w:ascii="Times New Roman" w:cs="Times New Roman" w:eastAsia="Times New Roman" w:hAnsi="Times New Roman"/>
      </w:rPr>
    </w:lvl>
    <w:lvl w:ilvl="7">
      <w:start w:val="1"/>
      <w:numFmt w:val="bullet"/>
      <w:lvlText w:val="•"/>
      <w:lvlJc w:val="left"/>
      <w:pPr>
        <w:ind w:left="2720" w:hanging="340"/>
      </w:pPr>
      <w:rPr>
        <w:rFonts w:ascii="Times New Roman" w:cs="Times New Roman" w:eastAsia="Times New Roman" w:hAnsi="Times New Roman"/>
      </w:rPr>
    </w:lvl>
    <w:lvl w:ilvl="8">
      <w:start w:val="1"/>
      <w:numFmt w:val="bullet"/>
      <w:lvlText w:val="•"/>
      <w:lvlJc w:val="left"/>
      <w:pPr>
        <w:ind w:left="3060" w:hanging="340"/>
      </w:pPr>
      <w:rPr>
        <w:rFonts w:ascii="Times New Roman" w:cs="Times New Roman" w:eastAsia="Times New Roman" w:hAnsi="Times New Roman"/>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40" w:before="480" w:line="240" w:lineRule="auto"/>
    </w:pPr>
    <w:rPr>
      <w:rFonts w:ascii="Arial" w:cs="Arial" w:eastAsia="Arial" w:hAnsi="Arial"/>
      <w:b w:val="1"/>
      <w:color w:val="5d686e"/>
      <w:sz w:val="40"/>
      <w:szCs w:val="40"/>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Pr>
    <w:rPr>
      <w:rFonts w:ascii="Cambria" w:cs="Cambria" w:eastAsia="Cambria" w:hAnsi="Cambria"/>
      <w:b w:val="1"/>
      <w:color w:val="1f497d"/>
      <w:sz w:val="20"/>
      <w:szCs w:val="20"/>
    </w:rPr>
  </w:style>
  <w:style w:type="paragraph" w:styleId="Heading4">
    <w:name w:val="heading 4"/>
    <w:basedOn w:val="Normal"/>
    <w:next w:val="Normal"/>
    <w:pPr>
      <w:keepNext w:val="1"/>
      <w:keepLines w:val="1"/>
    </w:pPr>
    <w:rPr>
      <w:rFonts w:ascii="Cambria" w:cs="Cambria" w:eastAsia="Cambria" w:hAnsi="Cambria"/>
      <w:b w:val="1"/>
      <w:color w:val="000000"/>
      <w:sz w:val="20"/>
      <w:szCs w:val="20"/>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480" w:line="240" w:lineRule="auto"/>
      <w:ind w:left="851" w:hanging="851"/>
    </w:pPr>
    <w:rPr>
      <w:rFonts w:ascii="Arial" w:cs="Arial" w:eastAsia="Arial" w:hAnsi="Arial"/>
      <w:b w:val="1"/>
      <w:color w:val="5d686e"/>
      <w:sz w:val="60"/>
      <w:szCs w:val="60"/>
    </w:rPr>
  </w:style>
  <w:style w:type="paragraph" w:styleId="Normal" w:default="1">
    <w:name w:val="Normal"/>
    <w:qFormat w:val="1"/>
  </w:style>
  <w:style w:type="paragraph" w:styleId="Heading1">
    <w:name w:val="heading 1"/>
    <w:basedOn w:val="Normal"/>
    <w:next w:val="Normal"/>
    <w:link w:val="Heading1Char"/>
    <w:qFormat w:val="1"/>
    <w:rsid w:val="003E6B90"/>
    <w:pPr>
      <w:keepNext w:val="1"/>
      <w:keepLines w:val="1"/>
      <w:spacing w:after="240" w:afterLines="100" w:before="480" w:line="240" w:lineRule="auto"/>
      <w:outlineLvl w:val="0"/>
    </w:pPr>
    <w:rPr>
      <w:rFonts w:ascii="Arial" w:cs="Arial" w:hAnsi="Arial" w:eastAsiaTheme="majorEastAsia"/>
      <w:b w:val="1"/>
      <w:bCs w:val="1"/>
      <w:color w:val="5d686e"/>
      <w:sz w:val="40"/>
      <w:szCs w:val="40"/>
      <w:lang w:val="en-US"/>
    </w:rPr>
  </w:style>
  <w:style w:type="paragraph" w:styleId="Heading2">
    <w:name w:val="heading 2"/>
    <w:basedOn w:val="Normal"/>
    <w:next w:val="Normal"/>
    <w:link w:val="Heading2Char"/>
    <w:uiPriority w:val="9"/>
    <w:semiHidden w:val="1"/>
    <w:unhideWhenUsed w:val="1"/>
    <w:qFormat w:val="1"/>
    <w:rsid w:val="00755A24"/>
    <w:pPr>
      <w:keepNext w:val="1"/>
      <w:keepLines w:val="1"/>
      <w:spacing w:before="40"/>
      <w:outlineLvl w:val="1"/>
    </w:pPr>
    <w:rPr>
      <w:rFonts w:asciiTheme="majorHAnsi" w:cstheme="majorBidi" w:eastAsiaTheme="majorEastAsia" w:hAnsiTheme="majorHAnsi"/>
      <w:color w:val="365f91" w:themeColor="accent1" w:themeShade="0000BF"/>
      <w:sz w:val="26"/>
      <w:szCs w:val="26"/>
    </w:rPr>
  </w:style>
  <w:style w:type="paragraph" w:styleId="Heading3">
    <w:name w:val="heading 3"/>
    <w:basedOn w:val="Normal"/>
    <w:next w:val="Normal"/>
    <w:link w:val="Heading3Char"/>
    <w:qFormat w:val="1"/>
    <w:rsid w:val="002B115D"/>
    <w:pPr>
      <w:keepNext w:val="1"/>
      <w:keepLines w:val="1"/>
      <w:outlineLvl w:val="2"/>
    </w:pPr>
    <w:rPr>
      <w:rFonts w:asciiTheme="majorHAnsi" w:cstheme="majorBidi" w:eastAsiaTheme="majorEastAsia" w:hAnsiTheme="majorHAnsi"/>
      <w:b w:val="1"/>
      <w:color w:val="1f497d" w:themeColor="text2"/>
      <w:sz w:val="20"/>
      <w:szCs w:val="20"/>
    </w:rPr>
  </w:style>
  <w:style w:type="paragraph" w:styleId="Heading4">
    <w:name w:val="heading 4"/>
    <w:basedOn w:val="Normal"/>
    <w:next w:val="Normal"/>
    <w:link w:val="Heading4Char"/>
    <w:qFormat w:val="1"/>
    <w:rsid w:val="002B115D"/>
    <w:pPr>
      <w:keepNext w:val="1"/>
      <w:keepLines w:val="1"/>
      <w:outlineLvl w:val="3"/>
    </w:pPr>
    <w:rPr>
      <w:rFonts w:asciiTheme="majorHAnsi" w:cstheme="majorBidi" w:eastAsiaTheme="majorEastAsia" w:hAnsiTheme="majorHAnsi"/>
      <w:b w:val="1"/>
      <w:iCs w:val="1"/>
      <w:color w:val="000000" w:themeColor="text1"/>
      <w:sz w:val="20"/>
      <w:lang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B6513"/>
    <w:pPr>
      <w:tabs>
        <w:tab w:val="center" w:pos="4536"/>
        <w:tab w:val="right" w:pos="9072"/>
      </w:tabs>
      <w:spacing w:line="240" w:lineRule="auto"/>
    </w:pPr>
  </w:style>
  <w:style w:type="character" w:styleId="HeaderChar" w:customStyle="1">
    <w:name w:val="Header Char"/>
    <w:basedOn w:val="DefaultParagraphFont"/>
    <w:link w:val="Header"/>
    <w:uiPriority w:val="99"/>
    <w:rsid w:val="005B6513"/>
  </w:style>
  <w:style w:type="paragraph" w:styleId="BalloonText">
    <w:name w:val="Balloon Text"/>
    <w:basedOn w:val="Normal"/>
    <w:link w:val="BalloonTextChar"/>
    <w:uiPriority w:val="99"/>
    <w:semiHidden w:val="1"/>
    <w:unhideWhenUsed w:val="1"/>
    <w:rsid w:val="005B6513"/>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B6513"/>
    <w:rPr>
      <w:rFonts w:ascii="Tahoma" w:cs="Tahoma" w:hAnsi="Tahoma"/>
      <w:sz w:val="16"/>
      <w:szCs w:val="16"/>
    </w:rPr>
  </w:style>
  <w:style w:type="paragraph" w:styleId="Footer">
    <w:name w:val="footer"/>
    <w:basedOn w:val="Normal"/>
    <w:link w:val="FooterChar"/>
    <w:uiPriority w:val="99"/>
    <w:unhideWhenUsed w:val="1"/>
    <w:rsid w:val="005B6513"/>
    <w:pPr>
      <w:tabs>
        <w:tab w:val="center" w:pos="4536"/>
        <w:tab w:val="right" w:pos="9072"/>
      </w:tabs>
      <w:spacing w:line="240" w:lineRule="auto"/>
    </w:pPr>
  </w:style>
  <w:style w:type="character" w:styleId="FooterChar" w:customStyle="1">
    <w:name w:val="Footer Char"/>
    <w:basedOn w:val="DefaultParagraphFont"/>
    <w:link w:val="Footer"/>
    <w:uiPriority w:val="99"/>
    <w:rsid w:val="005B6513"/>
  </w:style>
  <w:style w:type="character" w:styleId="Heading1Char" w:customStyle="1">
    <w:name w:val="Heading 1 Char"/>
    <w:basedOn w:val="DefaultParagraphFont"/>
    <w:link w:val="Heading1"/>
    <w:rsid w:val="003E6B90"/>
    <w:rPr>
      <w:rFonts w:ascii="Arial" w:cs="Arial" w:hAnsi="Arial" w:eastAsiaTheme="majorEastAsia"/>
      <w:b w:val="1"/>
      <w:bCs w:val="1"/>
      <w:color w:val="5d686e"/>
      <w:sz w:val="40"/>
      <w:szCs w:val="40"/>
      <w:lang w:val="en-US"/>
    </w:rPr>
  </w:style>
  <w:style w:type="character" w:styleId="Heading3Char" w:customStyle="1">
    <w:name w:val="Heading 3 Char"/>
    <w:basedOn w:val="DefaultParagraphFont"/>
    <w:link w:val="Heading3"/>
    <w:rsid w:val="002B115D"/>
    <w:rPr>
      <w:rFonts w:asciiTheme="majorHAnsi" w:cstheme="majorBidi" w:eastAsiaTheme="majorEastAsia" w:hAnsiTheme="majorHAnsi"/>
      <w:b w:val="1"/>
      <w:color w:val="1f497d" w:themeColor="text2"/>
      <w:sz w:val="20"/>
      <w:szCs w:val="20"/>
    </w:rPr>
  </w:style>
  <w:style w:type="character" w:styleId="Heading4Char" w:customStyle="1">
    <w:name w:val="Heading 4 Char"/>
    <w:basedOn w:val="DefaultParagraphFont"/>
    <w:link w:val="Heading4"/>
    <w:rsid w:val="002B115D"/>
    <w:rPr>
      <w:rFonts w:asciiTheme="majorHAnsi" w:cstheme="majorBidi" w:eastAsiaTheme="majorEastAsia" w:hAnsiTheme="majorHAnsi"/>
      <w:b w:val="1"/>
      <w:iCs w:val="1"/>
      <w:color w:val="000000" w:themeColor="text1"/>
      <w:sz w:val="20"/>
      <w:lang w:val="en-US"/>
    </w:rPr>
  </w:style>
  <w:style w:type="paragraph" w:styleId="Title">
    <w:name w:val="Title"/>
    <w:basedOn w:val="Normal"/>
    <w:next w:val="Normal"/>
    <w:link w:val="TitleChar"/>
    <w:qFormat w:val="1"/>
    <w:rsid w:val="003E6B90"/>
    <w:pPr>
      <w:spacing w:after="480" w:afterLines="200" w:line="240" w:lineRule="auto"/>
      <w:ind w:left="851" w:hanging="851"/>
      <w:contextualSpacing w:val="1"/>
    </w:pPr>
    <w:rPr>
      <w:rFonts w:ascii="Arial" w:cs="Arial" w:hAnsi="Arial" w:eastAsiaTheme="majorEastAsia"/>
      <w:b w:val="1"/>
      <w:color w:val="5d686e"/>
      <w:spacing w:val="-10"/>
      <w:kern w:val="28"/>
      <w:sz w:val="60"/>
      <w:szCs w:val="60"/>
      <w:lang w:val="en-US"/>
    </w:rPr>
  </w:style>
  <w:style w:type="character" w:styleId="TitleChar" w:customStyle="1">
    <w:name w:val="Title Char"/>
    <w:basedOn w:val="DefaultParagraphFont"/>
    <w:link w:val="Title"/>
    <w:rsid w:val="003E6B90"/>
    <w:rPr>
      <w:rFonts w:ascii="Arial" w:cs="Arial" w:hAnsi="Arial" w:eastAsiaTheme="majorEastAsia"/>
      <w:b w:val="1"/>
      <w:color w:val="5d686e"/>
      <w:spacing w:val="-10"/>
      <w:kern w:val="28"/>
      <w:sz w:val="60"/>
      <w:szCs w:val="60"/>
      <w:lang w:val="en-US"/>
    </w:rPr>
  </w:style>
  <w:style w:type="paragraph" w:styleId="Subtitle">
    <w:name w:val="Subtitle"/>
    <w:basedOn w:val="Normal"/>
    <w:next w:val="Normal"/>
    <w:link w:val="SubtitleChar"/>
    <w:qFormat w:val="1"/>
    <w:rsid w:val="003E6B90"/>
    <w:pPr>
      <w:numPr>
        <w:ilvl w:val="1"/>
      </w:numPr>
      <w:spacing w:after="240" w:afterLines="100" w:line="240" w:lineRule="auto"/>
    </w:pPr>
    <w:rPr>
      <w:rFonts w:ascii="Arial" w:cs="Arial" w:hAnsi="Arial" w:eastAsiaTheme="minorEastAsia"/>
      <w:color w:val="5d686e"/>
      <w:spacing w:val="15"/>
      <w:sz w:val="28"/>
      <w:szCs w:val="28"/>
      <w:lang w:val="en-US"/>
    </w:rPr>
  </w:style>
  <w:style w:type="character" w:styleId="SubtitleChar" w:customStyle="1">
    <w:name w:val="Subtitle Char"/>
    <w:basedOn w:val="DefaultParagraphFont"/>
    <w:link w:val="Subtitle"/>
    <w:rsid w:val="003E6B90"/>
    <w:rPr>
      <w:rFonts w:ascii="Arial" w:cs="Arial" w:hAnsi="Arial" w:eastAsiaTheme="minorEastAsia"/>
      <w:color w:val="5d686e"/>
      <w:spacing w:val="15"/>
      <w:sz w:val="28"/>
      <w:szCs w:val="28"/>
      <w:lang w:val="en-US"/>
    </w:rPr>
  </w:style>
  <w:style w:type="character" w:styleId="Hyperlink">
    <w:name w:val="Hyperlink"/>
    <w:basedOn w:val="DefaultParagraphFont"/>
    <w:rsid w:val="002B115D"/>
    <w:rPr>
      <w:color w:val="9bbb59" w:themeColor="accent3"/>
      <w:u w:val="none"/>
    </w:rPr>
  </w:style>
  <w:style w:type="paragraph" w:styleId="Aufzhlung" w:customStyle="1">
    <w:name w:val="Aufzählung"/>
    <w:basedOn w:val="ListParagraph"/>
    <w:qFormat w:val="1"/>
    <w:rsid w:val="002B115D"/>
    <w:pPr>
      <w:numPr>
        <w:numId w:val="1"/>
      </w:numPr>
      <w:tabs>
        <w:tab w:val="num" w:pos="360"/>
      </w:tabs>
      <w:spacing w:after="100" w:afterLines="100"/>
      <w:ind w:left="720" w:firstLine="0"/>
    </w:pPr>
    <w:rPr>
      <w:sz w:val="20"/>
    </w:rPr>
  </w:style>
  <w:style w:type="paragraph" w:styleId="ListParagraph">
    <w:name w:val="List Paragraph"/>
    <w:basedOn w:val="Normal"/>
    <w:uiPriority w:val="34"/>
    <w:qFormat w:val="1"/>
    <w:rsid w:val="002B115D"/>
    <w:pPr>
      <w:ind w:left="720"/>
      <w:contextualSpacing w:val="1"/>
    </w:pPr>
  </w:style>
  <w:style w:type="character" w:styleId="UnresolvedMention1" w:customStyle="1">
    <w:name w:val="Unresolved Mention1"/>
    <w:basedOn w:val="DefaultParagraphFont"/>
    <w:uiPriority w:val="99"/>
    <w:semiHidden w:val="1"/>
    <w:unhideWhenUsed w:val="1"/>
    <w:rsid w:val="008E7E28"/>
    <w:rPr>
      <w:color w:val="605e5c"/>
      <w:shd w:color="auto" w:fill="e1dfdd" w:val="clear"/>
    </w:rPr>
  </w:style>
  <w:style w:type="paragraph" w:styleId="NormalWeb">
    <w:name w:val="Normal (Web)"/>
    <w:basedOn w:val="Normal"/>
    <w:uiPriority w:val="99"/>
    <w:semiHidden w:val="1"/>
    <w:unhideWhenUsed w:val="1"/>
    <w:rsid w:val="00292978"/>
    <w:pPr>
      <w:spacing w:after="100" w:afterAutospacing="1" w:before="100" w:beforeAutospacing="1" w:line="240" w:lineRule="auto"/>
    </w:pPr>
    <w:rPr>
      <w:rFonts w:ascii="Times New Roman" w:cs="Times New Roman" w:eastAsia="Times New Roman" w:hAnsi="Times New Roman"/>
      <w:sz w:val="24"/>
      <w:szCs w:val="24"/>
      <w:lang w:eastAsia="de-DE"/>
    </w:rPr>
  </w:style>
  <w:style w:type="character" w:styleId="FollowedHyperlink">
    <w:name w:val="FollowedHyperlink"/>
    <w:basedOn w:val="DefaultParagraphFont"/>
    <w:uiPriority w:val="99"/>
    <w:semiHidden w:val="1"/>
    <w:unhideWhenUsed w:val="1"/>
    <w:rsid w:val="000B60DD"/>
    <w:rPr>
      <w:color w:val="800080" w:themeColor="followedHyperlink"/>
      <w:u w:val="single"/>
    </w:rPr>
  </w:style>
  <w:style w:type="character" w:styleId="CommentReference">
    <w:name w:val="annotation reference"/>
    <w:basedOn w:val="DefaultParagraphFont"/>
    <w:uiPriority w:val="99"/>
    <w:semiHidden w:val="1"/>
    <w:unhideWhenUsed w:val="1"/>
    <w:rsid w:val="00710AB5"/>
    <w:rPr>
      <w:sz w:val="16"/>
      <w:szCs w:val="16"/>
    </w:rPr>
  </w:style>
  <w:style w:type="paragraph" w:styleId="CommentText">
    <w:name w:val="annotation text"/>
    <w:basedOn w:val="Normal"/>
    <w:link w:val="CommentTextChar"/>
    <w:uiPriority w:val="99"/>
    <w:semiHidden w:val="1"/>
    <w:unhideWhenUsed w:val="1"/>
    <w:rsid w:val="00710AB5"/>
    <w:pPr>
      <w:spacing w:line="240" w:lineRule="auto"/>
    </w:pPr>
    <w:rPr>
      <w:sz w:val="20"/>
      <w:szCs w:val="20"/>
    </w:rPr>
  </w:style>
  <w:style w:type="character" w:styleId="CommentTextChar" w:customStyle="1">
    <w:name w:val="Comment Text Char"/>
    <w:basedOn w:val="DefaultParagraphFont"/>
    <w:link w:val="CommentText"/>
    <w:uiPriority w:val="99"/>
    <w:semiHidden w:val="1"/>
    <w:rsid w:val="00710AB5"/>
    <w:rPr>
      <w:sz w:val="20"/>
      <w:szCs w:val="20"/>
    </w:rPr>
  </w:style>
  <w:style w:type="paragraph" w:styleId="CommentSubject">
    <w:name w:val="annotation subject"/>
    <w:basedOn w:val="CommentText"/>
    <w:next w:val="CommentText"/>
    <w:link w:val="CommentSubjectChar"/>
    <w:uiPriority w:val="99"/>
    <w:semiHidden w:val="1"/>
    <w:unhideWhenUsed w:val="1"/>
    <w:rsid w:val="00710AB5"/>
    <w:rPr>
      <w:b w:val="1"/>
      <w:bCs w:val="1"/>
    </w:rPr>
  </w:style>
  <w:style w:type="character" w:styleId="CommentSubjectChar" w:customStyle="1">
    <w:name w:val="Comment Subject Char"/>
    <w:basedOn w:val="CommentTextChar"/>
    <w:link w:val="CommentSubject"/>
    <w:uiPriority w:val="99"/>
    <w:semiHidden w:val="1"/>
    <w:rsid w:val="00710AB5"/>
    <w:rPr>
      <w:b w:val="1"/>
      <w:bCs w:val="1"/>
      <w:sz w:val="20"/>
      <w:szCs w:val="20"/>
    </w:rPr>
  </w:style>
  <w:style w:type="character" w:styleId="Heading2Char" w:customStyle="1">
    <w:name w:val="Heading 2 Char"/>
    <w:basedOn w:val="DefaultParagraphFont"/>
    <w:link w:val="Heading2"/>
    <w:uiPriority w:val="9"/>
    <w:semiHidden w:val="1"/>
    <w:rsid w:val="00755A24"/>
    <w:rPr>
      <w:rFonts w:asciiTheme="majorHAnsi" w:cstheme="majorBidi" w:eastAsiaTheme="majorEastAsia" w:hAnsiTheme="majorHAnsi"/>
      <w:color w:val="365f91" w:themeColor="accent1" w:themeShade="0000BF"/>
      <w:sz w:val="26"/>
      <w:szCs w:val="26"/>
    </w:rPr>
  </w:style>
  <w:style w:type="paragraph" w:styleId="Subtitle">
    <w:name w:val="Subtitle"/>
    <w:basedOn w:val="Normal"/>
    <w:next w:val="Normal"/>
    <w:pPr>
      <w:spacing w:after="240" w:line="240" w:lineRule="auto"/>
    </w:pPr>
    <w:rPr>
      <w:rFonts w:ascii="Arial" w:cs="Arial" w:eastAsia="Arial" w:hAnsi="Arial"/>
      <w:color w:val="5d686e"/>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www.rondo-ganahl.com" TargetMode="External"/><Relationship Id="rId13" Type="http://schemas.openxmlformats.org/officeDocument/2006/relationships/header" Target="header2.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ursula.strauss@rondo-ganahl.com" TargetMode="External"/><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lin.harding@shawcommunications.co.uk" TargetMode="External"/><Relationship Id="rId8" Type="http://schemas.openxmlformats.org/officeDocument/2006/relationships/hyperlink" Target="http://www.koenig-bauer-durst.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CTzsDs89KmJRuX/TwzlLOCfGXQ==">AMUW2mXSKdb8SV3jIvQYbBN6Gfaqx6ULa6TLdo9E2Jz7P/YfIRFb7O2o1FPNWcrqjqfXRwi3Nyyla2UcWoJJWLIqNGgGDnrvdrUQsVMshzNc+WaGRChcTOc=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2022-02-07T09:10:00Z</dcterms:created>
  <dc:creator>Bausenwein, Linda (ZM)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0x0101003E7C32DCD8187D4C8BD633A4C1A81355</vt:lpwstr>
  </property>
</Properties>
</file>