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Wallimann Druck &amp; Verlag investiert in </w:t>
        <w:br w:type="textWrapping"/>
        <w:t xml:space="preserve">High-End Bogenoffset von Koenig &amp; Bauer</w:t>
      </w:r>
    </w:p>
    <w:p w:rsidR="00000000" w:rsidDel="00000000" w:rsidP="00000000" w:rsidRDefault="00000000" w:rsidRPr="00000000" w14:paraId="00000003">
      <w:pPr>
        <w:pStyle w:val="Heading1"/>
        <w:tabs>
          <w:tab w:val="left" w:leader="none" w:pos="850"/>
        </w:tabs>
        <w:rPr>
          <w:b w:val="0"/>
          <w:sz w:val="28"/>
          <w:szCs w:val="28"/>
        </w:rPr>
      </w:pPr>
      <w:r w:rsidDel="00000000" w:rsidR="00000000" w:rsidRPr="00000000">
        <w:rPr>
          <w:b w:val="0"/>
          <w:sz w:val="28"/>
          <w:szCs w:val="28"/>
          <w:rtl w:val="0"/>
        </w:rPr>
        <w:t xml:space="preserve">Rapida 76 wird neues Flaggschiff im Drucksaal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Höri, 06.07.2023</w:t>
        <w:br w:type="textWrapping"/>
        <w:t xml:space="preserve">Die Schweizer Akzidenzdruckerei Wallimann Druck &amp; Verlag investiert in die Zukunft. Das Unternehmen mit Sitz in Beromünster erwarb eine High-End-Bogenoffsetmaschine von Koenig &amp; Bauer. Die Rapida 76 mit fünf Farbwerken, Lackturm und Auslageverlängerung im preisgekrönten Design wird die Produktionseffizienz unter anderem durch Rüstzeitverkürzungen und höheren Druckleistungen erheblich steigern - verbunden mit einer Top-Druckqualität.</w:t>
      </w:r>
    </w:p>
    <w:p w:rsidR="00000000" w:rsidDel="00000000" w:rsidP="00000000" w:rsidRDefault="00000000" w:rsidRPr="00000000" w14:paraId="00000006">
      <w:pPr>
        <w:rPr/>
      </w:pPr>
      <w:r w:rsidDel="00000000" w:rsidR="00000000" w:rsidRPr="00000000">
        <w:rPr>
          <w:rtl w:val="0"/>
        </w:rPr>
        <w:t xml:space="preserve">Das Druck- und Verlagshaus verfügt über langjährige Erfahrung im Akzidenzdruck und bietet eine breite Palette von Druckdienstleistungen an. Darüber hinaus erscheint wöchentlich der Anzeiger Michelsamt, eine Regionalzeitung, die komplett in Beromünster produziert wird. Weit vor der Gründung von Wallimann Druck &amp; Verlag im Jahr 1908 wurde in der gleichen Gemeinde 1470 das erste datierte Buch in der damaligen Schweiz von Chorherr Helias Helye gedruckt und somit eines der wichtigsten Fundamente für die graphische Industrie in der Schweiz gelegt. Über die vergangenen Jahre hat sich das Unternehmen zu einer regionalen führenden Druckerei entwickelt und sich einen ausgezeichneten Ruf für Qualität und Zuverlässigkeit erarbeitet. Ganz nach dem Leitsatz: „Drucken in der Region - mit Passion, bringt Emotion!“</w:t>
      </w:r>
    </w:p>
    <w:p w:rsidR="00000000" w:rsidDel="00000000" w:rsidP="00000000" w:rsidRDefault="00000000" w:rsidRPr="00000000" w14:paraId="00000007">
      <w:pPr>
        <w:rPr/>
      </w:pPr>
      <w:r w:rsidDel="00000000" w:rsidR="00000000" w:rsidRPr="00000000">
        <w:rPr>
          <w:rtl w:val="0"/>
        </w:rPr>
        <w:t xml:space="preserve">Die Entscheidung für die jüngste Investition folgte nach einem umfangreichen und detaillierten Evaluationsprozess und intensiven Verhandlungen mit Koenig &amp; Bauer. Durch kompetente Beratung und erfolgreiche Drucktests haben sich die Geschäftsleitung sowie das Produktionsteam entschieden, den Auftrag für die Halbformatmaschine an Koenig &amp; Bauer zu vergeben. </w:t>
      </w:r>
    </w:p>
    <w:p w:rsidR="00000000" w:rsidDel="00000000" w:rsidP="00000000" w:rsidRDefault="00000000" w:rsidRPr="00000000" w14:paraId="00000008">
      <w:pPr>
        <w:rPr/>
      </w:pPr>
      <w:r w:rsidDel="00000000" w:rsidR="00000000" w:rsidRPr="00000000">
        <w:rPr>
          <w:rtl w:val="0"/>
        </w:rPr>
        <w:t xml:space="preserve">Die hoch automatisierte Rapida 76 produziert im Formatbereich von maximal 530 x 750 mm bis zum Minimal-Format A4 auf Bedruckstoffen von 0,04 bis 0,8 mm. Highlights sind unter anderem der DriveTronic-Anleger und die ziehmarkenfreie Anlage DriveTronic SIS. Die Rapida 76 ist mit dem vollautomatischen Plattenwechselsystem FAPC zur Verarbeitung ungekannter Druckplatten ausgestattet und kann vom Leitstand aus die Farbwerke auskuppeln. Darüber hinaus verfügt die Rapida 76 über das extrem schnelle und hochpräzise Inline-Mess- und Regelsystem QualiTronic ColorControl, automatisches Register und synchrone Waschsysteme, die parallel zu anderen Rüstzeitprozessen arbeiten. Des Weiteren ist sie mit dem neuesten TouchTronic Bedien- und Leitstandkonzept mit „AutoRun“-Funktion (vollautomatische Produktion mehrerer Druckaufträge nacheinander, ohne Unterbrechung) ausgestattet. </w:t>
      </w:r>
    </w:p>
    <w:p w:rsidR="00000000" w:rsidDel="00000000" w:rsidP="00000000" w:rsidRDefault="00000000" w:rsidRPr="00000000" w14:paraId="00000009">
      <w:pPr>
        <w:rPr/>
      </w:pPr>
      <w:r w:rsidDel="00000000" w:rsidR="00000000" w:rsidRPr="00000000">
        <w:br w:type="page"/>
      </w:r>
      <w:r w:rsidDel="00000000" w:rsidR="00000000" w:rsidRPr="00000000">
        <w:rPr>
          <w:rtl w:val="0"/>
        </w:rPr>
      </w:r>
    </w:p>
    <w:p w:rsidR="00000000" w:rsidDel="00000000" w:rsidP="00000000" w:rsidRDefault="00000000" w:rsidRPr="00000000" w14:paraId="0000000A">
      <w:pPr>
        <w:rPr/>
      </w:pPr>
      <w:bookmarkStart w:colFirst="0" w:colLast="0" w:name="_heading=h.1fob9te" w:id="2"/>
      <w:bookmarkEnd w:id="2"/>
      <w:r w:rsidDel="00000000" w:rsidR="00000000" w:rsidRPr="00000000">
        <w:rPr>
          <w:rtl w:val="0"/>
        </w:rPr>
        <w:t xml:space="preserve">Das moderne Lackwerk mit automatisiertem Lackplattenwechsel (SAFC) und vollautomatischem Lackversorgungs- sowie Reinigungssystem bietet mit dem energieeffizienten VariDry</w:t>
      </w:r>
      <w:r w:rsidDel="00000000" w:rsidR="00000000" w:rsidRPr="00000000">
        <w:rPr>
          <w:vertAlign w:val="superscript"/>
          <w:rtl w:val="0"/>
        </w:rPr>
        <w:t xml:space="preserve">Blue</w:t>
      </w:r>
      <w:r w:rsidDel="00000000" w:rsidR="00000000" w:rsidRPr="00000000">
        <w:rPr>
          <w:rtl w:val="0"/>
        </w:rPr>
        <w:t xml:space="preserve">-Trocknersystem in der verlängerten Auslage ideale Voraussetzung für hochwertige Veredelungen bei kürzesten Rüstzeiten und hoher Produktionsleistung. Das VariDry</w:t>
      </w:r>
      <w:r w:rsidDel="00000000" w:rsidR="00000000" w:rsidRPr="00000000">
        <w:rPr>
          <w:vertAlign w:val="superscript"/>
          <w:rtl w:val="0"/>
        </w:rPr>
        <w:t xml:space="preserve">Blue</w:t>
      </w:r>
      <w:r w:rsidDel="00000000" w:rsidR="00000000" w:rsidRPr="00000000">
        <w:rPr>
          <w:rtl w:val="0"/>
        </w:rPr>
        <w:t xml:space="preserve">-System ermöglicht es der Druckerei, immense Energieeinsparungen beim Trocknen zu erzielen.</w:t>
      </w:r>
    </w:p>
    <w:p w:rsidR="00000000" w:rsidDel="00000000" w:rsidP="00000000" w:rsidRDefault="00000000" w:rsidRPr="00000000" w14:paraId="0000000B">
      <w:pPr>
        <w:rPr/>
      </w:pPr>
      <w:r w:rsidDel="00000000" w:rsidR="00000000" w:rsidRPr="00000000">
        <w:rPr>
          <w:rtl w:val="0"/>
        </w:rPr>
        <w:t xml:space="preserve">Über das Produktionsmanagement-System LogoTronic kann das neue Flaggschiff ideal in den Druckerei-Workflow eingebunden werden. Mit dem LogoTronic-Cockpit haben die Druckfachleute von Wallimann Druck &amp; Verlag wichtige Leistungskennzahlen für Analysen oder das KPI-Benchmarking in Echtzeit im Blick. Mit der Rapida LiveApp (ErgoTronicApp) lässt sich die Maschine über mobile Endgeräte überwachen und steuern.</w:t>
      </w:r>
    </w:p>
    <w:p w:rsidR="00000000" w:rsidDel="00000000" w:rsidP="00000000" w:rsidRDefault="00000000" w:rsidRPr="00000000" w14:paraId="0000000C">
      <w:pPr>
        <w:rPr/>
      </w:pPr>
      <w:r w:rsidDel="00000000" w:rsidR="00000000" w:rsidRPr="00000000">
        <w:rPr>
          <w:rtl w:val="0"/>
        </w:rPr>
        <w:t xml:space="preserve">Die innovative Technologie, die enorme Leistung, die hohe Druckqualität und die kurzen Rüstzeiten der Rapida 76 haben die „Wallimänner und -frauen“ bei ihrer Maschinenauswahl überzeugt. Darüber hinaus beeindruckt sie das Servicekonzept von Koenig &amp; Bauer mit 24/7-Fernwartungsfunktion und umfassenden Serviceleistungen durch ein kompetentes Schweizer Techniker- und Projektteam vor Ort.</w:t>
      </w:r>
    </w:p>
    <w:p w:rsidR="00000000" w:rsidDel="00000000" w:rsidP="00000000" w:rsidRDefault="00000000" w:rsidRPr="00000000" w14:paraId="0000000D">
      <w:pPr>
        <w:rPr/>
      </w:pPr>
      <w:r w:rsidDel="00000000" w:rsidR="00000000" w:rsidRPr="00000000">
        <w:rPr>
          <w:rtl w:val="0"/>
        </w:rPr>
        <w:t xml:space="preserve">Patrick Wicki, Geschäftsleiter, und Andreas Rütti, Produktionsleiter von Wallimann Druck &amp; Verlag, äußern sich begeistert über die Investition: „Mit der Beschaffung der Rapida 76 setzen wir einen Grundstein für die Zukunft unseres Unternehmens. Die neue Maschine wird es uns ermöglichen, unsere Rüstzeiten erheblich zu senken, die Produktionskapazitäten zu steigern und unsere Kunden auch zukünftig mit hochwertigen Druckerzeugnissen zu begeistern. Dieser Schritt ist ein klares Bekenntnis zu unserem Ziel, unseren Kunden stets eine gute Lösung und beste Ergebnisse zu bieten“</w:t>
      </w:r>
    </w:p>
    <w:p w:rsidR="00000000" w:rsidDel="00000000" w:rsidP="00000000" w:rsidRDefault="00000000" w:rsidRPr="00000000" w14:paraId="0000000E">
      <w:pPr>
        <w:rPr/>
      </w:pPr>
      <w:bookmarkStart w:colFirst="0" w:colLast="0" w:name="_heading=h.3znysh7" w:id="3"/>
      <w:bookmarkEnd w:id="3"/>
      <w:r w:rsidDel="00000000" w:rsidR="00000000" w:rsidRPr="00000000">
        <w:rPr>
          <w:rtl w:val="0"/>
        </w:rPr>
        <w:t xml:space="preserve">Interessante Website: </w:t>
      </w:r>
      <w:hyperlink r:id="rId7">
        <w:r w:rsidDel="00000000" w:rsidR="00000000" w:rsidRPr="00000000">
          <w:rPr>
            <w:color w:val="1155cc"/>
            <w:u w:val="single"/>
            <w:rtl w:val="0"/>
          </w:rPr>
          <w:t xml:space="preserve">wallimann.ch</w:t>
        </w:r>
      </w:hyperlink>
      <w:r w:rsidDel="00000000" w:rsidR="00000000" w:rsidRPr="00000000">
        <w:rPr>
          <w:rtl w:val="0"/>
        </w:rPr>
      </w:r>
    </w:p>
    <w:p w:rsidR="00000000" w:rsidDel="00000000" w:rsidP="00000000" w:rsidRDefault="00000000" w:rsidRPr="00000000" w14:paraId="0000000F">
      <w:pPr>
        <w:rPr/>
      </w:pPr>
      <w:bookmarkStart w:colFirst="0" w:colLast="0" w:name="_heading=h.3dvdp29ck2lu" w:id="4"/>
      <w:bookmarkEnd w:id="4"/>
      <w:r w:rsidDel="00000000" w:rsidR="00000000" w:rsidRPr="00000000">
        <w:rPr>
          <w:rtl w:val="0"/>
        </w:rPr>
      </w:r>
    </w:p>
    <w:p w:rsidR="00000000" w:rsidDel="00000000" w:rsidP="00000000" w:rsidRDefault="00000000" w:rsidRPr="00000000" w14:paraId="00000010">
      <w:pPr>
        <w:pStyle w:val="Heading4"/>
        <w:rPr>
          <w:color w:val="000000"/>
        </w:rPr>
      </w:pPr>
      <w:r w:rsidDel="00000000" w:rsidR="00000000" w:rsidRPr="00000000">
        <w:rPr>
          <w:color w:val="000000"/>
          <w:rtl w:val="0"/>
        </w:rPr>
        <w:t xml:space="preserve">Foto 1:</w:t>
      </w:r>
    </w:p>
    <w:p w:rsidR="00000000" w:rsidDel="00000000" w:rsidP="00000000" w:rsidRDefault="00000000" w:rsidRPr="00000000" w14:paraId="00000011">
      <w:pPr>
        <w:rPr/>
      </w:pPr>
      <w:r w:rsidDel="00000000" w:rsidR="00000000" w:rsidRPr="00000000">
        <w:rPr>
          <w:rtl w:val="0"/>
        </w:rPr>
        <w:t xml:space="preserve">Vorfreude auf das neue Flaggschiff nach der Vertragsunterzeichnung (v.l.n.r.): Patrick Wicki (Geschäftsleiter Wallimann Druck &amp; Verlag), Andreas Rütti (Produktionsleiter Wallimann Druck &amp; Verlag) und Peter J. Rickenmann (CEO Koenig &amp; Bauer (CH))</w:t>
      </w:r>
    </w:p>
    <w:p w:rsidR="00000000" w:rsidDel="00000000" w:rsidP="00000000" w:rsidRDefault="00000000" w:rsidRPr="00000000" w14:paraId="00000012">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3">
      <w:pPr>
        <w:rPr/>
      </w:pPr>
      <w:r w:rsidDel="00000000" w:rsidR="00000000" w:rsidRPr="00000000">
        <w:rPr>
          <w:color w:val="222222"/>
          <w:highlight w:val="white"/>
          <w:rtl w:val="0"/>
        </w:rPr>
        <w:t xml:space="preserve">Eine High-End Maschine Rapida 76 mit fünf Farbwerken und zusätzlichem Lackwerk wird im Spätherbst bei Wallimann Druck &amp; Verlag installiert.</w:t>
      </w:r>
      <w:r w:rsidDel="00000000" w:rsidR="00000000" w:rsidRPr="00000000">
        <w:rPr>
          <w:rtl w:val="0"/>
        </w:rPr>
      </w:r>
    </w:p>
    <w:p w:rsidR="00000000" w:rsidDel="00000000" w:rsidP="00000000" w:rsidRDefault="00000000" w:rsidRPr="00000000" w14:paraId="00000014">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15">
      <w:pPr>
        <w:rPr/>
      </w:pPr>
      <w:r w:rsidDel="00000000" w:rsidR="00000000" w:rsidRPr="00000000">
        <w:rPr>
          <w:rtl w:val="0"/>
        </w:rPr>
        <w:t xml:space="preserve">Die Kamera des QualiTronic ColorControl, misst jeden Bogen und regelt jeden 10. Bogen </w:t>
      </w:r>
    </w:p>
    <w:p w:rsidR="00000000" w:rsidDel="00000000" w:rsidP="00000000" w:rsidRDefault="00000000" w:rsidRPr="00000000" w14:paraId="00000016">
      <w:pPr>
        <w:pStyle w:val="Heading4"/>
        <w:rPr>
          <w:color w:val="000000"/>
        </w:rPr>
      </w:pPr>
      <w:r w:rsidDel="00000000" w:rsidR="00000000" w:rsidRPr="00000000">
        <w:rPr>
          <w:color w:val="000000"/>
          <w:rtl w:val="0"/>
        </w:rPr>
        <w:t xml:space="preserve">Foto 4:</w:t>
      </w:r>
    </w:p>
    <w:p w:rsidR="00000000" w:rsidDel="00000000" w:rsidP="00000000" w:rsidRDefault="00000000" w:rsidRPr="00000000" w14:paraId="00000017">
      <w:pPr>
        <w:rPr/>
      </w:pPr>
      <w:r w:rsidDel="00000000" w:rsidR="00000000" w:rsidRPr="00000000">
        <w:rPr>
          <w:rtl w:val="0"/>
        </w:rPr>
        <w:t xml:space="preserve">Die ziehmarkenfreie Anlage DriveTronic SIS arbeitet hochpräzise und ist eines der USP’s der </w:t>
        <w:br w:type="textWrapping"/>
        <w:t xml:space="preserve">Rapida 76</w:t>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4"/>
        <w:rPr/>
      </w:pPr>
      <w:bookmarkStart w:colFirst="0" w:colLast="0" w:name="_heading=h.2et92p0" w:id="5"/>
      <w:bookmarkEnd w:id="5"/>
      <w:r w:rsidDel="00000000" w:rsidR="00000000" w:rsidRPr="00000000">
        <w:rPr>
          <w:rtl w:val="0"/>
        </w:rPr>
        <w:t xml:space="preserve">Ansprechpartner für Presse</w:t>
      </w:r>
    </w:p>
    <w:p w:rsidR="00000000" w:rsidDel="00000000" w:rsidP="00000000" w:rsidRDefault="00000000" w:rsidRPr="00000000" w14:paraId="0000001A">
      <w:pPr>
        <w:rPr>
          <w:color w:val="002355"/>
        </w:rPr>
      </w:pPr>
      <w:r w:rsidDel="00000000" w:rsidR="00000000" w:rsidRPr="00000000">
        <w:rPr>
          <w:rtl w:val="0"/>
        </w:rPr>
        <w:t xml:space="preserve">Koenig &amp; Bauer (CH) AG</w:t>
        <w:br w:type="textWrapping"/>
        <w:t xml:space="preserve">David Stettler</w:t>
        <w:br w:type="textWrapping"/>
        <w:t xml:space="preserve">+41 44 872 33 25</w:t>
        <w:br w:type="textWrapping"/>
        <w:t xml:space="preserve">+41 76 311 33 45</w:t>
        <w:br w:type="textWrapping"/>
      </w:r>
      <w:hyperlink r:id="rId8">
        <w:r w:rsidDel="00000000" w:rsidR="00000000" w:rsidRPr="00000000">
          <w:rPr>
            <w:color w:val="0563c1"/>
            <w:u w:val="single"/>
            <w:rtl w:val="0"/>
          </w:rPr>
          <w:t xml:space="preserve">david.stettler@koenig-bauer-ch.com</w:t>
        </w:r>
      </w:hyperlink>
      <w:r w:rsidDel="00000000" w:rsidR="00000000" w:rsidRPr="00000000">
        <w:rPr>
          <w:color w:val="002355"/>
          <w:rtl w:val="0"/>
        </w:rPr>
        <w:br w:type="textWrapping"/>
      </w:r>
    </w:p>
    <w:p w:rsidR="00000000" w:rsidDel="00000000" w:rsidP="00000000" w:rsidRDefault="00000000" w:rsidRPr="00000000" w14:paraId="0000001B">
      <w:pPr>
        <w:pStyle w:val="Heading4"/>
        <w:rPr/>
      </w:pPr>
      <w:bookmarkStart w:colFirst="0" w:colLast="0" w:name="_heading=h.tyjcwt" w:id="6"/>
      <w:bookmarkEnd w:id="6"/>
      <w:r w:rsidDel="00000000" w:rsidR="00000000" w:rsidRPr="00000000">
        <w:rPr>
          <w:rtl w:val="0"/>
        </w:rPr>
        <w:t xml:space="preserve">Über Koenig &amp; Bauer </w:t>
      </w:r>
    </w:p>
    <w:p w:rsidR="00000000" w:rsidDel="00000000" w:rsidP="00000000" w:rsidRDefault="00000000" w:rsidRPr="00000000" w14:paraId="0000001C">
      <w:pPr>
        <w:shd w:fill="ffffff" w:val="clear"/>
        <w:spacing w:line="250" w:lineRule="auto"/>
        <w:rPr/>
      </w:pPr>
      <w:r w:rsidDel="00000000" w:rsidR="00000000" w:rsidRPr="00000000">
        <w:rPr>
          <w:color w:val="00000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elf Standorten in Europa und unterhält ein weltweites Vertriebs- und Servicenetzwerk. Der Jahresumsatz im Geschäftsjahr 2022 lag bei rund 1,2 Milliarden Euro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rPr/>
      </w:pPr>
      <w:r w:rsidDel="00000000" w:rsidR="00000000" w:rsidRPr="00000000">
        <w:rPr>
          <w:b w:val="1"/>
          <w:color w:val="000000"/>
          <w:rtl w:val="0"/>
        </w:rPr>
        <w:t xml:space="preserve">Über Koenig &amp; Bauer (CH)</w:t>
      </w:r>
      <w:r w:rsidDel="00000000" w:rsidR="00000000" w:rsidRPr="00000000">
        <w:rPr>
          <w:rtl w:val="0"/>
        </w:rPr>
        <w:br w:type="textWrapping"/>
        <w:t xml:space="preserve">Die Koenig &amp; Bauer (CH) AG ist eine Tochtergesellschaft der Unternehmensgruppe Koenig &amp; Bauer und seit über 30 Jahren Ansprechpartner für die Schweizer Druck- und Medienhäuser für Bogen- und Rollendruckmaschinen, aber auch für die zugehörigen, leistungsfähigen Peripherieanlagen. Mit ihrem Vertriebs- und Serviceteam vor Ort begleitet sie Unternehmen der grafischen Industrie mit massgeschneiderten, cleveren und individuellen technischen Lösungen sowie Dienstleistungen.</w:t>
      </w:r>
    </w:p>
    <w:p w:rsidR="00000000" w:rsidDel="00000000" w:rsidP="00000000" w:rsidRDefault="00000000" w:rsidRPr="00000000" w14:paraId="0000001E">
      <w:pPr>
        <w:rPr/>
      </w:pPr>
      <w:r w:rsidDel="00000000" w:rsidR="00000000" w:rsidRPr="00000000">
        <w:rPr>
          <w:rtl w:val="0"/>
        </w:rPr>
        <w:t xml:space="preserve">Weitere Informationen unter </w:t>
      </w:r>
      <w:hyperlink r:id="rId9">
        <w:r w:rsidDel="00000000" w:rsidR="00000000" w:rsidRPr="00000000">
          <w:rPr>
            <w:color w:val="0563c1"/>
            <w:u w:val="single"/>
            <w:rtl w:val="0"/>
          </w:rPr>
          <w:t xml:space="preserve">www.koenig-bauer.com</w:t>
        </w:r>
      </w:hyperlink>
      <w:r w:rsidDel="00000000" w:rsidR="00000000" w:rsidRPr="00000000">
        <w:rPr>
          <w:color w:val="0563c1"/>
          <w:u w:val="none"/>
          <w:rtl w:val="0"/>
        </w:rPr>
        <w:t xml:space="preserv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851" w:top="2381" w:left="1418" w:right="1418" w:header="1021"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color w:val="000000"/>
            </w:rPr>
            <w:drawing>
              <wp:inline distB="0" distT="0" distL="0" distR="0">
                <wp:extent cx="1299596" cy="186601"/>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jc w:val="right"/>
      <w:rPr>
        <w:sz w:val="14"/>
        <w:szCs w:val="14"/>
      </w:rPr>
    </w:pPr>
    <w:r w:rsidDel="00000000" w:rsidR="00000000" w:rsidRPr="00000000">
      <w:rPr>
        <w:sz w:val="14"/>
        <w:szCs w:val="14"/>
        <w:rtl w:val="0"/>
      </w:rPr>
      <w:tab/>
      <w:tab/>
      <w:tab/>
      <w:tab/>
    </w:r>
    <w:r w:rsidDel="00000000" w:rsidR="00000000" w:rsidRPr="00000000">
      <w:rPr>
        <w:sz w:val="14"/>
        <w:szCs w:val="14"/>
        <w:rtl w:val="0"/>
      </w:rPr>
      <w:t xml:space="preserve">Wallimann Druck &amp; Verlag investiert in High-End Bogenoffset von Koenig &amp; Bauer</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510"/>
      <w:gridCol w:w="5550"/>
      <w:tblGridChange w:id="0">
        <w:tblGrid>
          <w:gridCol w:w="3510"/>
          <w:gridCol w:w="5550"/>
        </w:tblGrid>
      </w:tblGridChange>
    </w:tblGrid>
    <w:tr>
      <w:trPr>
        <w:cantSplit w:val="0"/>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sz w:val="14"/>
              <w:szCs w:val="14"/>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sz w:val="14"/>
              <w:szCs w:val="14"/>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CH"/>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rPr>
      <w:lang w:val="de-CH"/>
    </w:rPr>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2365ED"/>
    <w:rPr>
      <w:color w:val="0563c1"/>
      <w:u w:val="single"/>
    </w:rPr>
  </w:style>
  <w:style w:type="paragraph" w:styleId="Sprechblasentext">
    <w:name w:val="Balloon Text"/>
    <w:basedOn w:val="Standard"/>
    <w:link w:val="SprechblasentextZchn"/>
    <w:uiPriority w:val="99"/>
    <w:semiHidden w:val="1"/>
    <w:unhideWhenUsed w:val="1"/>
    <w:rsid w:val="002365ED"/>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2365ED"/>
    <w:rPr>
      <w:rFonts w:ascii="Segoe UI" w:cs="Segoe UI" w:hAnsi="Segoe UI"/>
      <w:sz w:val="18"/>
      <w:szCs w:val="18"/>
    </w:rPr>
  </w:style>
  <w:style w:type="character" w:styleId="Kommentarzeichen">
    <w:name w:val="annotation reference"/>
    <w:basedOn w:val="Absatz-Standardschriftart"/>
    <w:uiPriority w:val="99"/>
    <w:semiHidden w:val="1"/>
    <w:unhideWhenUsed w:val="1"/>
    <w:rsid w:val="00257064"/>
    <w:rPr>
      <w:sz w:val="16"/>
      <w:szCs w:val="16"/>
    </w:rPr>
  </w:style>
  <w:style w:type="paragraph" w:styleId="Kommentartext">
    <w:name w:val="annotation text"/>
    <w:basedOn w:val="Standard"/>
    <w:link w:val="KommentartextZchn"/>
    <w:uiPriority w:val="99"/>
    <w:semiHidden w:val="1"/>
    <w:unhideWhenUsed w:val="1"/>
    <w:rsid w:val="00257064"/>
    <w:pPr>
      <w:spacing w:line="240" w:lineRule="auto"/>
    </w:pPr>
  </w:style>
  <w:style w:type="character" w:styleId="KommentartextZchn" w:customStyle="1">
    <w:name w:val="Kommentartext Zchn"/>
    <w:basedOn w:val="Absatz-Standardschriftart"/>
    <w:link w:val="Kommentartext"/>
    <w:uiPriority w:val="99"/>
    <w:semiHidden w:val="1"/>
    <w:rsid w:val="00257064"/>
    <w:rPr>
      <w:lang w:val="de-CH"/>
    </w:rPr>
  </w:style>
  <w:style w:type="paragraph" w:styleId="Kommentarthema">
    <w:name w:val="annotation subject"/>
    <w:basedOn w:val="Kommentartext"/>
    <w:next w:val="Kommentartext"/>
    <w:link w:val="KommentarthemaZchn"/>
    <w:uiPriority w:val="99"/>
    <w:semiHidden w:val="1"/>
    <w:unhideWhenUsed w:val="1"/>
    <w:rsid w:val="00257064"/>
    <w:rPr>
      <w:b w:val="1"/>
      <w:bCs w:val="1"/>
    </w:rPr>
  </w:style>
  <w:style w:type="character" w:styleId="KommentarthemaZchn" w:customStyle="1">
    <w:name w:val="Kommentarthema Zchn"/>
    <w:basedOn w:val="KommentartextZchn"/>
    <w:link w:val="Kommentarthema"/>
    <w:uiPriority w:val="99"/>
    <w:semiHidden w:val="1"/>
    <w:rsid w:val="00257064"/>
    <w:rPr>
      <w:b w:val="1"/>
      <w:bCs w:val="1"/>
      <w:lang w:val="de-CH"/>
    </w:rPr>
  </w:style>
  <w:style w:type="paragraph" w:styleId="berarbeitung">
    <w:name w:val="Revision"/>
    <w:hidden w:val="1"/>
    <w:uiPriority w:val="99"/>
    <w:semiHidden w:val="1"/>
    <w:rsid w:val="00257064"/>
    <w:pPr>
      <w:spacing w:after="0" w:line="240" w:lineRule="auto"/>
    </w:pPr>
    <w:rPr>
      <w:lang w:val="de-CH"/>
    </w:rPr>
  </w:style>
  <w:style w:type="paragraph" w:styleId="Kopfzeile">
    <w:name w:val="header"/>
    <w:basedOn w:val="Standard"/>
    <w:link w:val="KopfzeileZchn"/>
    <w:uiPriority w:val="99"/>
    <w:unhideWhenUsed w:val="1"/>
    <w:rsid w:val="00E86749"/>
    <w:pPr>
      <w:tabs>
        <w:tab w:val="center" w:pos="4680"/>
        <w:tab w:val="right" w:pos="9360"/>
      </w:tabs>
      <w:spacing w:after="0" w:line="240" w:lineRule="auto"/>
    </w:pPr>
    <w:rPr>
      <w:rFonts w:cs="Times New Roman" w:asciiTheme="minorHAnsi" w:eastAsiaTheme="minorEastAsia" w:hAnsiTheme="minorHAnsi"/>
      <w:sz w:val="22"/>
      <w:szCs w:val="22"/>
      <w:lang w:eastAsia="de-DE" w:val="de-DE"/>
    </w:rPr>
  </w:style>
  <w:style w:type="character" w:styleId="KopfzeileZchn" w:customStyle="1">
    <w:name w:val="Kopfzeile Zchn"/>
    <w:basedOn w:val="Absatz-Standardschriftart"/>
    <w:link w:val="Kopfzeile"/>
    <w:uiPriority w:val="99"/>
    <w:rsid w:val="00E86749"/>
    <w:rPr>
      <w:rFonts w:cs="Times New Roman" w:asciiTheme="minorHAnsi" w:eastAsiaTheme="minorEastAsia" w:hAnsiTheme="minorHAnsi"/>
      <w:sz w:val="22"/>
      <w:szCs w:val="22"/>
      <w:lang w:eastAsia="de-DE" w:val="de-D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allimann.ch/" TargetMode="External"/><Relationship Id="rId8" Type="http://schemas.openxmlformats.org/officeDocument/2006/relationships/hyperlink" Target="mailto:david.stettler@koenig-bauer-ch.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r89mh3S6F69MuxodM+uqstoEHQ==">CgMxLjAyCGguZ2pkZ3hzMgloLjMwajB6bGwyCWguMWZvYjl0ZTIJaC4zem55c2g3Mg5oLjNkdmRwMjljazJsdTIJaC4yZXQ5MnAwMghoLnR5amN3dDgAciExQmpkMldqb0tZYXpPcTk1cDhpWnlmcnZDMUlqQUEySFY=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2023-06-16T13:32:00Z</dcterms:created>
  <dc:creator>Stettler David / Koenig &amp; Bauer (CH) AG</dc:creator>
</cp:coreProperties>
</file>