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A" w:rsidRDefault="00DF7557" w:rsidP="00DF7557">
      <w:pPr>
        <w:pStyle w:val="Titel"/>
      </w:pPr>
      <w:r>
        <w:t>Presseinformation</w:t>
      </w:r>
    </w:p>
    <w:p w:rsidR="00DF7557" w:rsidRDefault="00DF7557" w:rsidP="00DF7557">
      <w:pPr>
        <w:pStyle w:val="berschrift2"/>
      </w:pPr>
      <w:r>
        <w:t>Akquisition</w:t>
      </w:r>
      <w:r>
        <w:br/>
        <w:t xml:space="preserve">Koenig &amp; Bauer </w:t>
      </w:r>
      <w:proofErr w:type="spellStart"/>
      <w:r>
        <w:t>Coding</w:t>
      </w:r>
      <w:proofErr w:type="spellEnd"/>
      <w:r>
        <w:t xml:space="preserve"> GmbH übernimmt All-Print Holding A.B.</w:t>
      </w:r>
    </w:p>
    <w:p w:rsidR="00DF7557" w:rsidRDefault="00DF7557" w:rsidP="00DF7557">
      <w:pPr>
        <w:spacing w:after="240"/>
      </w:pPr>
    </w:p>
    <w:p w:rsidR="00DF7557" w:rsidRPr="00BC1F5B" w:rsidRDefault="00DF7557" w:rsidP="00DF7557">
      <w:pPr>
        <w:pStyle w:val="Untertitel"/>
        <w:spacing w:after="240"/>
      </w:pPr>
      <w:r w:rsidRPr="00BC1F5B">
        <w:t xml:space="preserve">Mit der strategischen Übernahme der schwedischen All-Print Gruppe baut Koenig &amp; Bauer </w:t>
      </w:r>
      <w:proofErr w:type="spellStart"/>
      <w:r w:rsidRPr="00BC1F5B">
        <w:t>Coding</w:t>
      </w:r>
      <w:proofErr w:type="spellEnd"/>
      <w:r w:rsidRPr="00BC1F5B">
        <w:t xml:space="preserve"> seine Marktstellung im Bereich </w:t>
      </w:r>
      <w:r w:rsidR="007557B3">
        <w:t>Tertiärverpackung deutlich aus</w:t>
      </w:r>
    </w:p>
    <w:p w:rsidR="00DF7557" w:rsidRDefault="00DF7557" w:rsidP="00DF7557">
      <w:pPr>
        <w:spacing w:after="240"/>
      </w:pPr>
    </w:p>
    <w:p w:rsidR="00DF7557" w:rsidRDefault="00DF7557" w:rsidP="00DF7557">
      <w:pPr>
        <w:spacing w:after="240"/>
      </w:pPr>
      <w:r>
        <w:t xml:space="preserve">Mit der Akquisition der All-Print Holding A.B. erwirbt die Koenig &amp; Bauer </w:t>
      </w:r>
      <w:proofErr w:type="spellStart"/>
      <w:r>
        <w:t>Coding</w:t>
      </w:r>
      <w:proofErr w:type="spellEnd"/>
      <w:r>
        <w:t xml:space="preserve"> gleichzeitig die Mehrheitsanteile an der All-Print i Linköping A.B. und der </w:t>
      </w:r>
      <w:proofErr w:type="spellStart"/>
      <w:r>
        <w:t>Svenska</w:t>
      </w:r>
      <w:proofErr w:type="spellEnd"/>
      <w:r>
        <w:t xml:space="preserve"> Allen A.B., und erweitert dadurch ihr Produktportfolio um Print &amp; </w:t>
      </w:r>
      <w:proofErr w:type="spellStart"/>
      <w:r>
        <w:t>Apply</w:t>
      </w:r>
      <w:proofErr w:type="spellEnd"/>
      <w:r>
        <w:t xml:space="preserve"> Technologien. Die gute vertriebliche Infrastruktur der Gruppe ermöglicht der Koenig &amp; Bauer </w:t>
      </w:r>
      <w:proofErr w:type="spellStart"/>
      <w:r>
        <w:t>Coding</w:t>
      </w:r>
      <w:proofErr w:type="spellEnd"/>
      <w:r>
        <w:t xml:space="preserve"> zudem einen erneuten Ausbau ihrer Direktvertriebs-organisation, diesmal nach Skandinavien.</w:t>
      </w:r>
    </w:p>
    <w:p w:rsidR="00DF7557" w:rsidRDefault="00DF7557" w:rsidP="00DF7557">
      <w:pPr>
        <w:spacing w:after="240"/>
      </w:pPr>
      <w:r>
        <w:t xml:space="preserve">Das breite Spektrum der All-Print </w:t>
      </w:r>
      <w:proofErr w:type="spellStart"/>
      <w:r>
        <w:t>Etikettierlösungen</w:t>
      </w:r>
      <w:proofErr w:type="spellEnd"/>
      <w:r>
        <w:t xml:space="preserve"> rundet das attraktive Portfolio des unterfränkischen </w:t>
      </w:r>
      <w:proofErr w:type="spellStart"/>
      <w:r>
        <w:t>Kennzeichnungspezialisten</w:t>
      </w:r>
      <w:proofErr w:type="spellEnd"/>
      <w:r>
        <w:t xml:space="preserve"> für den international wachsenden Verpackungsmarkt ideal ab. Wegen der ohnehin bereits starken Marktstellung der Koenig &amp; Bauer </w:t>
      </w:r>
      <w:proofErr w:type="spellStart"/>
      <w:r>
        <w:t>Coding</w:t>
      </w:r>
      <w:proofErr w:type="spellEnd"/>
      <w:r>
        <w:t xml:space="preserve"> in der primären und sekundären Verpackungskodierung und Produktidentifikation werden Synergieeffekte optimal genutzt </w:t>
      </w:r>
      <w:r w:rsidR="007557B3">
        <w:rPr>
          <w:rFonts w:cstheme="minorHAnsi"/>
        </w:rPr>
        <w:t>‒</w:t>
      </w:r>
      <w:r>
        <w:t xml:space="preserve"> für den Hersteller und den Anwender.</w:t>
      </w:r>
    </w:p>
    <w:p w:rsidR="00DF7557" w:rsidRDefault="00DF7557" w:rsidP="00DF7557">
      <w:pPr>
        <w:spacing w:after="240"/>
      </w:pPr>
      <w:r>
        <w:t xml:space="preserve">Für </w:t>
      </w:r>
      <w:proofErr w:type="spellStart"/>
      <w:r>
        <w:t>Svenska</w:t>
      </w:r>
      <w:proofErr w:type="spellEnd"/>
      <w:r>
        <w:t xml:space="preserve"> Allen A.B. öffnen sich durch das breite Produktspektrum der Koenig &amp; Bauer </w:t>
      </w:r>
      <w:proofErr w:type="spellStart"/>
      <w:r>
        <w:t>Coding</w:t>
      </w:r>
      <w:proofErr w:type="spellEnd"/>
      <w:r>
        <w:t xml:space="preserve"> für zahlreiche Nischenanwendungen zusätzliche Märkte in Skandinavien. Das erfahrene und renommierte Vertriebs- und Serviceteam von </w:t>
      </w:r>
      <w:proofErr w:type="spellStart"/>
      <w:r>
        <w:t>Svenska</w:t>
      </w:r>
      <w:proofErr w:type="spellEnd"/>
      <w:r>
        <w:t xml:space="preserve"> Allen wird dadurch seine bestehenden, aber auch zahlreiche neue Kunden noch besser beraten und bedienen können.</w:t>
      </w:r>
    </w:p>
    <w:p w:rsidR="00DF7557" w:rsidRDefault="00DF7557" w:rsidP="00DF7557">
      <w:pPr>
        <w:spacing w:after="240"/>
      </w:pPr>
      <w:r>
        <w:t xml:space="preserve">Magnus </w:t>
      </w:r>
      <w:proofErr w:type="spellStart"/>
      <w:r>
        <w:t>Folcke</w:t>
      </w:r>
      <w:proofErr w:type="spellEnd"/>
      <w:r>
        <w:t>, Geschäftsführer der All-Print Holding</w:t>
      </w:r>
      <w:r w:rsidR="007557B3">
        <w:t>,</w:t>
      </w:r>
      <w:r>
        <w:t xml:space="preserve"> fasst das so zusammen: „Mit unserer über 30-jährigen Erfahrung in der Entwicklung und dem Vertrieb von Kennzeichnungslösungen werden wir nachhaltig zum Wachstumskurs von Koenig &amp; Bauer </w:t>
      </w:r>
      <w:proofErr w:type="spellStart"/>
      <w:r>
        <w:t>Coding</w:t>
      </w:r>
      <w:proofErr w:type="spellEnd"/>
      <w:r>
        <w:t xml:space="preserve"> sowohl beitragen, als auch davon profitieren. Das gilt gleichermaßen für unsere Kunden weltweit.“</w:t>
      </w:r>
    </w:p>
    <w:p w:rsidR="00DF7557" w:rsidRDefault="00DF7557" w:rsidP="00DF7557">
      <w:pPr>
        <w:spacing w:after="240"/>
      </w:pPr>
      <w:r>
        <w:t xml:space="preserve">Oliver Volland, Geschäftsführer der Koenig &amp; Bauer </w:t>
      </w:r>
      <w:proofErr w:type="spellStart"/>
      <w:r>
        <w:t>Coding</w:t>
      </w:r>
      <w:proofErr w:type="spellEnd"/>
      <w:r>
        <w:t xml:space="preserve"> GmbH</w:t>
      </w:r>
      <w:r w:rsidR="007557B3">
        <w:t>,</w:t>
      </w:r>
      <w:r>
        <w:t xml:space="preserve"> fügt hinzu: „Diese Akquisition ist für uns von hoher strategischer Bedeutung, denn nun können wir unsere Kunden noch umfassender mit qualitativ hochwertigen Lösungen für ihre Kennzeichnungsanforderungen bedienen.“</w:t>
      </w:r>
    </w:p>
    <w:p w:rsidR="00DF7557" w:rsidRDefault="00DF7557" w:rsidP="00DF7557">
      <w:pPr>
        <w:spacing w:after="240"/>
      </w:pPr>
    </w:p>
    <w:p w:rsidR="00DF7557" w:rsidRPr="00DF7557" w:rsidRDefault="00DF7557" w:rsidP="00DF7557">
      <w:pPr>
        <w:pStyle w:val="berschrift4"/>
        <w:rPr>
          <w:lang w:val="de-DE"/>
        </w:rPr>
      </w:pPr>
      <w:r w:rsidRPr="00DF7557">
        <w:rPr>
          <w:lang w:val="de-DE"/>
        </w:rPr>
        <w:lastRenderedPageBreak/>
        <w:t>Foto</w:t>
      </w:r>
    </w:p>
    <w:p w:rsidR="00085E5E" w:rsidRDefault="001457E4" w:rsidP="00DF7557">
      <w:pPr>
        <w:spacing w:after="240"/>
      </w:pPr>
      <w:r>
        <w:t xml:space="preserve">Vertragsunterzeichnung </w:t>
      </w:r>
      <w:r w:rsidR="00085E5E">
        <w:t>Akquisition der All-Print Holding A.B. (links nach rechts)</w:t>
      </w:r>
      <w:r w:rsidR="007557B3">
        <w:t xml:space="preserve"> </w:t>
      </w:r>
      <w:r w:rsidR="00085E5E">
        <w:t xml:space="preserve">vorne: Oliver Volland, </w:t>
      </w:r>
      <w:r w:rsidR="005068AC">
        <w:t>CEO</w:t>
      </w:r>
      <w:r w:rsidR="00085E5E">
        <w:t xml:space="preserve"> Koenig &amp; Bauer </w:t>
      </w:r>
      <w:proofErr w:type="spellStart"/>
      <w:r w:rsidR="00085E5E">
        <w:t>Coding</w:t>
      </w:r>
      <w:proofErr w:type="spellEnd"/>
      <w:r w:rsidR="00085E5E">
        <w:t xml:space="preserve">, Magnus </w:t>
      </w:r>
      <w:proofErr w:type="spellStart"/>
      <w:r w:rsidR="00085E5E">
        <w:t>Folcke</w:t>
      </w:r>
      <w:proofErr w:type="spellEnd"/>
      <w:r w:rsidR="00085E5E">
        <w:t xml:space="preserve">, </w:t>
      </w:r>
      <w:r w:rsidR="005068AC">
        <w:t>CEO</w:t>
      </w:r>
      <w:r w:rsidR="00085E5E">
        <w:t xml:space="preserve"> All-Print Holding, German Stuis, </w:t>
      </w:r>
      <w:r w:rsidR="005068AC">
        <w:t>CEO</w:t>
      </w:r>
      <w:r w:rsidR="00085E5E">
        <w:t xml:space="preserve"> Koenig &amp; Bauer </w:t>
      </w:r>
      <w:proofErr w:type="spellStart"/>
      <w:r w:rsidR="00085E5E">
        <w:t>Coding</w:t>
      </w:r>
      <w:proofErr w:type="spellEnd"/>
      <w:r w:rsidR="00085E5E">
        <w:br/>
        <w:t xml:space="preserve">hinten: </w:t>
      </w:r>
      <w:r w:rsidR="00D05F18">
        <w:t xml:space="preserve">Henrik </w:t>
      </w:r>
      <w:proofErr w:type="spellStart"/>
      <w:r w:rsidR="00D05F18">
        <w:t>Wenkert</w:t>
      </w:r>
      <w:proofErr w:type="spellEnd"/>
      <w:r w:rsidR="00D05F18">
        <w:t xml:space="preserve">, </w:t>
      </w:r>
      <w:proofErr w:type="spellStart"/>
      <w:r w:rsidR="00D05F18">
        <w:t>Wigge</w:t>
      </w:r>
      <w:proofErr w:type="spellEnd"/>
      <w:r w:rsidR="00D05F18">
        <w:t xml:space="preserve"> &amp; Partners</w:t>
      </w:r>
      <w:r w:rsidR="00085E5E" w:rsidRPr="00085E5E">
        <w:t xml:space="preserve">, Mats </w:t>
      </w:r>
      <w:proofErr w:type="spellStart"/>
      <w:r w:rsidR="00085E5E" w:rsidRPr="00085E5E">
        <w:t>Boman</w:t>
      </w:r>
      <w:proofErr w:type="spellEnd"/>
      <w:r w:rsidR="00085E5E" w:rsidRPr="00085E5E">
        <w:t xml:space="preserve">, </w:t>
      </w:r>
      <w:proofErr w:type="spellStart"/>
      <w:r w:rsidR="00085E5E" w:rsidRPr="00085E5E">
        <w:t>Setterwalls</w:t>
      </w:r>
      <w:proofErr w:type="spellEnd"/>
      <w:r w:rsidR="00085E5E" w:rsidRPr="00085E5E">
        <w:t xml:space="preserve"> </w:t>
      </w:r>
      <w:proofErr w:type="spellStart"/>
      <w:r w:rsidR="00085E5E" w:rsidRPr="00085E5E">
        <w:t>Advokatbyrå</w:t>
      </w:r>
      <w:proofErr w:type="spellEnd"/>
      <w:r w:rsidR="00085E5E" w:rsidRPr="00085E5E">
        <w:t>, Marcus Pers</w:t>
      </w:r>
      <w:r w:rsidR="00085E5E">
        <w:t>s</w:t>
      </w:r>
      <w:r w:rsidR="00085E5E" w:rsidRPr="00085E5E">
        <w:t xml:space="preserve">on, All-Print, Tobias Haag, </w:t>
      </w:r>
      <w:proofErr w:type="spellStart"/>
      <w:r w:rsidR="00085E5E" w:rsidRPr="00085E5E">
        <w:t>Svenska</w:t>
      </w:r>
      <w:proofErr w:type="spellEnd"/>
      <w:r w:rsidR="00085E5E" w:rsidRPr="00085E5E">
        <w:t xml:space="preserve"> Allen,</w:t>
      </w:r>
      <w:bookmarkStart w:id="0" w:name="_GoBack"/>
      <w:bookmarkEnd w:id="0"/>
      <w:r w:rsidR="00085E5E" w:rsidRPr="00085E5E">
        <w:t xml:space="preserve"> Johan </w:t>
      </w:r>
      <w:proofErr w:type="spellStart"/>
      <w:r w:rsidR="00085E5E" w:rsidRPr="00085E5E">
        <w:t>Avefeldt</w:t>
      </w:r>
      <w:proofErr w:type="spellEnd"/>
      <w:r w:rsidR="00085E5E" w:rsidRPr="00085E5E">
        <w:t>, All-Prin</w:t>
      </w:r>
      <w:r w:rsidR="00085E5E">
        <w:t>t, C</w:t>
      </w:r>
      <w:r w:rsidR="00085E5E" w:rsidRPr="00085E5E">
        <w:t xml:space="preserve">hristopher Kessler, General </w:t>
      </w:r>
      <w:proofErr w:type="spellStart"/>
      <w:r w:rsidR="00085E5E" w:rsidRPr="00085E5E">
        <w:t>Counsel</w:t>
      </w:r>
      <w:proofErr w:type="spellEnd"/>
      <w:r w:rsidR="00085E5E" w:rsidRPr="00085E5E">
        <w:t xml:space="preserve"> Koenig &amp; Bauer AG</w:t>
      </w:r>
    </w:p>
    <w:p w:rsidR="00085E5E" w:rsidRDefault="00085E5E" w:rsidP="00DF7557">
      <w:pPr>
        <w:spacing w:after="240"/>
      </w:pPr>
    </w:p>
    <w:p w:rsidR="00085E5E" w:rsidRDefault="00085E5E" w:rsidP="00DF7557">
      <w:pPr>
        <w:spacing w:after="240"/>
      </w:pPr>
    </w:p>
    <w:p w:rsidR="00DF7557" w:rsidRDefault="00DF7557" w:rsidP="00DF7557">
      <w:pPr>
        <w:spacing w:after="240"/>
      </w:pPr>
      <w:r w:rsidRPr="00BC4F56">
        <w:rPr>
          <w:b/>
        </w:rPr>
        <w:t>Ansprechpartner für die Presse</w:t>
      </w:r>
      <w:r>
        <w:br/>
        <w:t xml:space="preserve">Koenig &amp; Bauer </w:t>
      </w:r>
      <w:proofErr w:type="spellStart"/>
      <w:r>
        <w:t>Coding</w:t>
      </w:r>
      <w:proofErr w:type="spellEnd"/>
      <w:r>
        <w:t xml:space="preserve"> GmbH</w:t>
      </w:r>
      <w:r>
        <w:br/>
        <w:t xml:space="preserve">Iris </w:t>
      </w:r>
      <w:proofErr w:type="spellStart"/>
      <w:r>
        <w:t>Kluehspies</w:t>
      </w:r>
      <w:proofErr w:type="spellEnd"/>
      <w:r>
        <w:br/>
        <w:t>T +49 931 9085 185</w:t>
      </w:r>
      <w:r>
        <w:br/>
        <w:t xml:space="preserve">M </w:t>
      </w:r>
      <w:hyperlink r:id="rId9" w:history="1">
        <w:r w:rsidRPr="00330B54">
          <w:rPr>
            <w:rStyle w:val="Hyperlink"/>
          </w:rPr>
          <w:t>iris.kluehspies@koenig-bauer.com</w:t>
        </w:r>
      </w:hyperlink>
    </w:p>
    <w:p w:rsidR="00DF7557" w:rsidRPr="00634CCC" w:rsidRDefault="00DF7557" w:rsidP="00DF7557">
      <w:pPr>
        <w:spacing w:after="240"/>
      </w:pPr>
    </w:p>
    <w:p w:rsidR="00C35414" w:rsidRPr="008C2BC0" w:rsidRDefault="00C35414" w:rsidP="00C35414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C35414" w:rsidRDefault="00C35414" w:rsidP="00C35414">
      <w:pPr>
        <w:spacing w:after="240"/>
      </w:pPr>
      <w:r w:rsidRPr="001B3192">
        <w:t xml:space="preserve">Koenig &amp; Bauer ist mit dem breitesten Produktprogramm der Branche der zweitgrößte Druckmaschinenhersteller der Welt. Seit </w:t>
      </w:r>
      <w:r>
        <w:t xml:space="preserve">über </w:t>
      </w:r>
      <w:r w:rsidRPr="001B3192">
        <w:t>200 Jahren unterstützt das Unternehmen die Drucker mit innovativer Technik, passgenauen Verfahren und vielfältigen Services. Das Portfolio reicht vo</w:t>
      </w:r>
      <w:r>
        <w:t>n</w:t>
      </w:r>
      <w:r w:rsidRPr="001B3192">
        <w:t xml:space="preserve"> Banknoten über Karton-, Folien-, Blech- und Glasverpackungen bis hin zum Bücher-, Display-</w:t>
      </w:r>
      <w:r>
        <w:t>,</w:t>
      </w:r>
      <w:r w:rsidRPr="001B3192">
        <w:t xml:space="preserve"> Kennzeichnungs-, Magazin-, Werbe- und Zeitungsdruck. Offset- und </w:t>
      </w:r>
      <w:proofErr w:type="spellStart"/>
      <w:r w:rsidRPr="001B3192">
        <w:t>Flexodruck</w:t>
      </w:r>
      <w:proofErr w:type="spellEnd"/>
      <w:r w:rsidRPr="001B3192">
        <w:t xml:space="preserve"> bei Bogen und Rolle, wasserloser Offset</w:t>
      </w:r>
      <w:r>
        <w:t>,</w:t>
      </w:r>
      <w:r w:rsidRPr="001B3192">
        <w:t xml:space="preserve"> Stahlstich-, Simultan- und Siebdruck oder digitaler </w:t>
      </w:r>
      <w:proofErr w:type="spellStart"/>
      <w:r w:rsidRPr="001B3192">
        <w:t>Inkjetdruck</w:t>
      </w:r>
      <w:proofErr w:type="spellEnd"/>
      <w:r w:rsidRPr="001B3192">
        <w:t xml:space="preserve"> – in fast allen Druckverfahren ist Koenig &amp; Bauer zu</w:t>
      </w:r>
      <w:r>
        <w:t xml:space="preserve"> H</w:t>
      </w:r>
      <w:r w:rsidRPr="001B3192">
        <w:t>ause und häufig</w:t>
      </w:r>
      <w:r>
        <w:t xml:space="preserve"> führend. Im Geschäftsjahr 2018</w:t>
      </w:r>
      <w:r w:rsidRPr="001B3192">
        <w:t xml:space="preserve"> </w:t>
      </w:r>
      <w:r>
        <w:t xml:space="preserve">erwirtschafteten die </w:t>
      </w:r>
      <w:r w:rsidRPr="001B3192">
        <w:t>5.</w:t>
      </w:r>
      <w:r>
        <w:t>7</w:t>
      </w:r>
      <w:r w:rsidRPr="001B3192">
        <w:t>00 hoch</w:t>
      </w:r>
      <w:r>
        <w:t xml:space="preserve"> </w:t>
      </w:r>
      <w:r w:rsidRPr="001B3192">
        <w:t xml:space="preserve">qualifizierten Mitarbeiterinnen und Mitarbeiter weltweit einen Jahresumsatz von über 1,2 Milliarden Euro. </w:t>
      </w:r>
    </w:p>
    <w:p w:rsidR="00DF7557" w:rsidRPr="00EC73CA" w:rsidRDefault="0023749A" w:rsidP="00D536C7">
      <w:pPr>
        <w:spacing w:after="240"/>
      </w:pPr>
      <w:r>
        <w:t xml:space="preserve">Weitere </w:t>
      </w:r>
      <w:r w:rsidR="00DF7557">
        <w:t xml:space="preserve">Informationen unter </w:t>
      </w:r>
      <w:r w:rsidR="00DF7557" w:rsidRPr="00DF7557">
        <w:rPr>
          <w:rStyle w:val="Hyperlink"/>
        </w:rPr>
        <w:t>coding.koenig-bauer.com</w:t>
      </w:r>
      <w:r w:rsidR="00DF7557" w:rsidRPr="00EC73CA">
        <w:t xml:space="preserve"> </w:t>
      </w:r>
    </w:p>
    <w:p w:rsidR="00DF7557" w:rsidRDefault="00DF7557" w:rsidP="00DF7557">
      <w:pPr>
        <w:spacing w:after="240"/>
      </w:pPr>
    </w:p>
    <w:sectPr w:rsidR="00DF7557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57" w:rsidRDefault="00DF7557" w:rsidP="00647A4F">
      <w:pPr>
        <w:spacing w:after="240"/>
      </w:pPr>
      <w:r>
        <w:separator/>
      </w:r>
    </w:p>
    <w:p w:rsidR="00DF7557" w:rsidRDefault="00DF7557" w:rsidP="00647A4F">
      <w:pPr>
        <w:spacing w:after="240"/>
      </w:pPr>
    </w:p>
  </w:endnote>
  <w:endnote w:type="continuationSeparator" w:id="0">
    <w:p w:rsidR="00DF7557" w:rsidRDefault="00DF7557" w:rsidP="00647A4F">
      <w:pPr>
        <w:spacing w:after="240"/>
      </w:pPr>
      <w:r>
        <w:continuationSeparator/>
      </w:r>
    </w:p>
    <w:p w:rsidR="00DF7557" w:rsidRDefault="00DF7557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84" w:rsidRPr="00C7099C" w:rsidRDefault="007557B3" w:rsidP="00C7099C">
    <w:pPr>
      <w:pStyle w:val="Fuzeile"/>
      <w:spacing w:after="240"/>
    </w:pPr>
    <w:sdt>
      <w:sdtPr>
        <w:alias w:val="Firmierung"/>
        <w:tag w:val="Firmierung"/>
        <w:id w:val="-2032796820"/>
        <w:text/>
      </w:sdtPr>
      <w:sdtEndPr/>
      <w:sdtContent>
        <w:r w:rsidR="00DF7557">
          <w:t>Koenig &amp; Bauer Coding GmbH</w:t>
        </w:r>
      </w:sdtContent>
    </w:sdt>
    <w:r w:rsidR="00C7099C">
      <w:ptab w:relativeTo="margin" w:alignment="center" w:leader="none"/>
    </w:r>
    <w:r w:rsidR="00C7099C">
      <w:ptab w:relativeTo="margin" w:alignment="right" w:leader="none"/>
    </w:r>
    <w:sdt>
      <w:sdtPr>
        <w:alias w:val="Titel"/>
        <w:tag w:val="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7557">
          <w:t>Akquisition</w:t>
        </w:r>
      </w:sdtContent>
    </w:sdt>
    <w:r w:rsidR="00C7099C">
      <w:t xml:space="preserve"> | </w:t>
    </w:r>
    <w:r w:rsidR="00C7099C">
      <w:fldChar w:fldCharType="begin"/>
    </w:r>
    <w:r w:rsidR="00C7099C">
      <w:instrText xml:space="preserve"> PAGE </w:instrText>
    </w:r>
    <w:r w:rsidR="00C7099C">
      <w:fldChar w:fldCharType="separate"/>
    </w:r>
    <w:r>
      <w:t>1</w:t>
    </w:r>
    <w:r w:rsidR="00C7099C">
      <w:fldChar w:fldCharType="end"/>
    </w:r>
    <w:r w:rsidR="00C7099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CC" w:rsidRDefault="007557B3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7557">
          <w:t>Akquisition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57" w:rsidRDefault="00DF7557" w:rsidP="00647A4F">
      <w:pPr>
        <w:spacing w:after="240"/>
      </w:pPr>
      <w:r>
        <w:separator/>
      </w:r>
    </w:p>
  </w:footnote>
  <w:footnote w:type="continuationSeparator" w:id="0">
    <w:p w:rsidR="00DF7557" w:rsidRDefault="00DF7557" w:rsidP="00647A4F">
      <w:pPr>
        <w:spacing w:after="240"/>
      </w:pPr>
      <w:r>
        <w:continuationSeparator/>
      </w:r>
    </w:p>
    <w:p w:rsidR="00DF7557" w:rsidRDefault="00DF7557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>
    <w:nsid w:val="3E5622C3"/>
    <w:multiLevelType w:val="multilevel"/>
    <w:tmpl w:val="E8E40338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57"/>
    <w:rsid w:val="0000051F"/>
    <w:rsid w:val="00002FD9"/>
    <w:rsid w:val="00051F1D"/>
    <w:rsid w:val="00056DB6"/>
    <w:rsid w:val="000706A2"/>
    <w:rsid w:val="00085E5E"/>
    <w:rsid w:val="000A70ED"/>
    <w:rsid w:val="000B7CEC"/>
    <w:rsid w:val="000C511A"/>
    <w:rsid w:val="000C534C"/>
    <w:rsid w:val="000E431A"/>
    <w:rsid w:val="00116A26"/>
    <w:rsid w:val="00133BCF"/>
    <w:rsid w:val="001457E4"/>
    <w:rsid w:val="00163241"/>
    <w:rsid w:val="0016411F"/>
    <w:rsid w:val="0016774E"/>
    <w:rsid w:val="001B5BAA"/>
    <w:rsid w:val="001B747C"/>
    <w:rsid w:val="001C394D"/>
    <w:rsid w:val="001E5ABB"/>
    <w:rsid w:val="00204EAE"/>
    <w:rsid w:val="0022027F"/>
    <w:rsid w:val="0023749A"/>
    <w:rsid w:val="00265400"/>
    <w:rsid w:val="0027081D"/>
    <w:rsid w:val="00282128"/>
    <w:rsid w:val="002A5D4F"/>
    <w:rsid w:val="002B77B3"/>
    <w:rsid w:val="002C05E4"/>
    <w:rsid w:val="002E1AB6"/>
    <w:rsid w:val="002E3557"/>
    <w:rsid w:val="002E7657"/>
    <w:rsid w:val="00356744"/>
    <w:rsid w:val="00382047"/>
    <w:rsid w:val="003A0BCE"/>
    <w:rsid w:val="003B7A63"/>
    <w:rsid w:val="003D1D5D"/>
    <w:rsid w:val="00413B84"/>
    <w:rsid w:val="004158D7"/>
    <w:rsid w:val="00432025"/>
    <w:rsid w:val="00432594"/>
    <w:rsid w:val="00451F82"/>
    <w:rsid w:val="00453792"/>
    <w:rsid w:val="004628E4"/>
    <w:rsid w:val="004676E1"/>
    <w:rsid w:val="00470F72"/>
    <w:rsid w:val="004B1583"/>
    <w:rsid w:val="004B210E"/>
    <w:rsid w:val="004E23BE"/>
    <w:rsid w:val="004E33CC"/>
    <w:rsid w:val="004E6239"/>
    <w:rsid w:val="005068AC"/>
    <w:rsid w:val="00522321"/>
    <w:rsid w:val="00524C68"/>
    <w:rsid w:val="00533745"/>
    <w:rsid w:val="0055123F"/>
    <w:rsid w:val="00563C4E"/>
    <w:rsid w:val="0057450D"/>
    <w:rsid w:val="005865F5"/>
    <w:rsid w:val="005A1925"/>
    <w:rsid w:val="005A281B"/>
    <w:rsid w:val="005B1FCC"/>
    <w:rsid w:val="005E1ABB"/>
    <w:rsid w:val="005E5705"/>
    <w:rsid w:val="005F3C60"/>
    <w:rsid w:val="00614D7E"/>
    <w:rsid w:val="0063340E"/>
    <w:rsid w:val="00647A4F"/>
    <w:rsid w:val="00673988"/>
    <w:rsid w:val="00697DB1"/>
    <w:rsid w:val="006A1DC4"/>
    <w:rsid w:val="00704DFC"/>
    <w:rsid w:val="00722296"/>
    <w:rsid w:val="00733B90"/>
    <w:rsid w:val="0074617A"/>
    <w:rsid w:val="007557B3"/>
    <w:rsid w:val="00781882"/>
    <w:rsid w:val="00787DD5"/>
    <w:rsid w:val="007A0146"/>
    <w:rsid w:val="007A1916"/>
    <w:rsid w:val="007C5289"/>
    <w:rsid w:val="007C5C86"/>
    <w:rsid w:val="007D0BC7"/>
    <w:rsid w:val="007E23ED"/>
    <w:rsid w:val="007F034C"/>
    <w:rsid w:val="00854099"/>
    <w:rsid w:val="00866F90"/>
    <w:rsid w:val="008A14C6"/>
    <w:rsid w:val="008C5FFE"/>
    <w:rsid w:val="009229D0"/>
    <w:rsid w:val="00953661"/>
    <w:rsid w:val="00965D9A"/>
    <w:rsid w:val="009870F4"/>
    <w:rsid w:val="009B10BB"/>
    <w:rsid w:val="009E29CD"/>
    <w:rsid w:val="009E7CEF"/>
    <w:rsid w:val="00A112E7"/>
    <w:rsid w:val="00A207E9"/>
    <w:rsid w:val="00A241F4"/>
    <w:rsid w:val="00A330C0"/>
    <w:rsid w:val="00A37572"/>
    <w:rsid w:val="00A561D4"/>
    <w:rsid w:val="00A601FE"/>
    <w:rsid w:val="00A60D90"/>
    <w:rsid w:val="00A669E1"/>
    <w:rsid w:val="00A77974"/>
    <w:rsid w:val="00A86E07"/>
    <w:rsid w:val="00A94015"/>
    <w:rsid w:val="00A95799"/>
    <w:rsid w:val="00AA6529"/>
    <w:rsid w:val="00B06C8C"/>
    <w:rsid w:val="00B622F0"/>
    <w:rsid w:val="00B66B5F"/>
    <w:rsid w:val="00BA3329"/>
    <w:rsid w:val="00BF6AC1"/>
    <w:rsid w:val="00C275C9"/>
    <w:rsid w:val="00C35414"/>
    <w:rsid w:val="00C66DA1"/>
    <w:rsid w:val="00C7099C"/>
    <w:rsid w:val="00C97C18"/>
    <w:rsid w:val="00CD0A11"/>
    <w:rsid w:val="00CE7598"/>
    <w:rsid w:val="00D05F18"/>
    <w:rsid w:val="00D23C2E"/>
    <w:rsid w:val="00D37C08"/>
    <w:rsid w:val="00D430A8"/>
    <w:rsid w:val="00D52424"/>
    <w:rsid w:val="00D536C7"/>
    <w:rsid w:val="00D70659"/>
    <w:rsid w:val="00D87652"/>
    <w:rsid w:val="00D95359"/>
    <w:rsid w:val="00DA7970"/>
    <w:rsid w:val="00DC7376"/>
    <w:rsid w:val="00DD406D"/>
    <w:rsid w:val="00DF560B"/>
    <w:rsid w:val="00DF7557"/>
    <w:rsid w:val="00E1738C"/>
    <w:rsid w:val="00E30EBC"/>
    <w:rsid w:val="00E75308"/>
    <w:rsid w:val="00E7632B"/>
    <w:rsid w:val="00EA1A60"/>
    <w:rsid w:val="00EC73CA"/>
    <w:rsid w:val="00F01893"/>
    <w:rsid w:val="00F5748A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 w:qFormat="1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4" w:unhideWhenUsed="0" w:qFormat="1"/>
    <w:lsdException w:name="Emphasis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uiPriority="39" w:qFormat="1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qFormat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qFormat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qFormat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qFormat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Ind w:w="0" w:type="dxa"/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qFormat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GridTableLight">
    <w:name w:val="Grid Table Light"/>
    <w:basedOn w:val="NormaleTabelle"/>
    <w:uiPriority w:val="40"/>
    <w:rsid w:val="003567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qFormat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9" w:unhideWhenUsed="0" w:qFormat="1"/>
    <w:lsdException w:name="heading 2" w:uiPriority="19" w:qFormat="1"/>
    <w:lsdException w:name="heading 3" w:semiHidden="0" w:uiPriority="19" w:unhideWhenUsed="0" w:qFormat="1"/>
    <w:lsdException w:name="heading 4" w:semiHidden="0" w:uiPriority="19" w:unhideWhenUsed="0" w:qFormat="1"/>
    <w:lsdException w:name="heading 5" w:semiHidden="0" w:uiPriority="19" w:unhideWhenUsed="0" w:qFormat="1"/>
    <w:lsdException w:name="heading 6" w:semiHidden="0" w:uiPriority="19" w:unhideWhenUsed="0" w:qFormat="1"/>
    <w:lsdException w:name="heading 7" w:semiHidden="0" w:uiPriority="19" w:unhideWhenUsed="0" w:qFormat="1"/>
    <w:lsdException w:name="heading 8" w:semiHidden="0" w:uiPriority="19" w:unhideWhenUsed="0" w:qFormat="1"/>
    <w:lsdException w:name="heading 9" w:semiHidden="0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44" w:unhideWhenUsed="0" w:qFormat="1"/>
    <w:lsdException w:name="header" w:uiPriority="99"/>
    <w:lsdException w:name="footer" w:uiPriority="99"/>
    <w:lsdException w:name="caption" w:semiHidden="0" w:uiPriority="14" w:unhideWhenUsed="0" w:qFormat="1"/>
    <w:lsdException w:name="footnote reference" w:uiPriority="49"/>
    <w:lsdException w:name="List" w:uiPriority="10" w:qFormat="1"/>
    <w:lsdException w:name="List Bullet" w:semiHidden="0" w:unhideWhenUsed="0"/>
    <w:lsdException w:name="List 2" w:uiPriority="10"/>
    <w:lsdException w:name="List 3" w:uiPriority="10"/>
    <w:lsdException w:name="List 4" w:uiPriority="10"/>
    <w:lsdException w:name="List 5" w:uiPriority="1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4" w:unhideWhenUsed="0" w:qFormat="1"/>
    <w:lsdException w:name="Emphasis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uiPriority="39" w:qFormat="1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qFormat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qFormat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qFormat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qFormat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Ind w:w="0" w:type="dxa"/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qFormat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GridTableLight">
    <w:name w:val="Grid Table Light"/>
    <w:basedOn w:val="NormaleTabelle"/>
    <w:uiPriority w:val="40"/>
    <w:rsid w:val="003567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qFormat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is.kluehspies@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3\Vorlagen\Word\Deutsch\K&amp;B%20blanko-DE.dotx" TargetMode="External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48D5-8263-45D0-BC2E-A7F2ABA9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K&amp;B blanko-DE.dotx</Template>
  <TotalTime>0</TotalTime>
  <Pages>2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Akquisition</vt:lpstr>
    </vt:vector>
  </TitlesOfParts>
  <Company>Koenig &amp; Bauer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Akquisition</dc:title>
  <dc:creator>Klühspies, Iris (VCM)</dc:creator>
  <dc:description>Optimiert für Word 2016</dc:description>
  <cp:lastModifiedBy>wvmwol</cp:lastModifiedBy>
  <cp:revision>8</cp:revision>
  <dcterms:created xsi:type="dcterms:W3CDTF">2019-04-15T07:07:00Z</dcterms:created>
  <dcterms:modified xsi:type="dcterms:W3CDTF">2019-04-15T11:49:00Z</dcterms:modified>
</cp:coreProperties>
</file>