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tabs>
          <w:tab w:val="left" w:pos="850.3937007874015"/>
        </w:tabs>
        <w:rPr/>
      </w:pPr>
      <w:bookmarkStart w:colFirst="0" w:colLast="0" w:name="_37q07cp91crq" w:id="1"/>
      <w:bookmarkEnd w:id="1"/>
      <w:r w:rsidDel="00000000" w:rsidR="00000000" w:rsidRPr="00000000">
        <w:rPr>
          <w:rtl w:val="0"/>
        </w:rPr>
        <w:t xml:space="preserve">Koenig &amp; Bauer tritt als erster Druckmaschinenhersteller der Healthy Printing Initiative bei</w:t>
      </w:r>
    </w:p>
    <w:p w:rsidR="00000000" w:rsidDel="00000000" w:rsidP="00000000" w:rsidRDefault="00000000" w:rsidRPr="00000000" w14:paraId="00000003">
      <w:pPr>
        <w:pStyle w:val="Subtitle"/>
        <w:rPr/>
      </w:pPr>
      <w:r w:rsidDel="00000000" w:rsidR="00000000" w:rsidRPr="00000000">
        <w:rPr>
          <w:rtl w:val="0"/>
        </w:rPr>
        <w:t xml:space="preserve">Healthy Printing Initiative zielt auf zukunftsfähige und gesunde Druckprodukte</w:t>
      </w:r>
    </w:p>
    <w:p w:rsidR="00000000" w:rsidDel="00000000" w:rsidP="00000000" w:rsidRDefault="00000000" w:rsidRPr="00000000" w14:paraId="00000004">
      <w:pPr>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Würzburg, 20.07.2021</w:t>
      </w:r>
      <w:r w:rsidDel="00000000" w:rsidR="00000000" w:rsidRPr="00000000">
        <w:rPr>
          <w:rtl w:val="0"/>
        </w:rPr>
        <w:br w:type="textWrapping"/>
        <w:t xml:space="preserve">Mit dem Beitritt zur Healthy Printing Initiative bekräftigt Koenig &amp; Bauer sein Engagement für zukunftsfähige und umweltfreundliche Drucksachen sowie Verpackungen. Zusätzlich stärkt der Druckmaschinenhersteller das Netzwerk mit seinen Preferred Suppliern, von denen sich einige als Mitglieder engagieren. Ziel der Healthy Printing Initiative ist es, den Einsatz umweltfreundlicher Bedruckstoffe, Farben, Lacke und Hilfsmittel beim Druck von Papier-, Wellpappe- und Kartonprodukten, Kunststoffen und anderen Substraten zu fördern und schließlich effiziente Recyclingsysteme zu ermöglichen. Rückstände und starke Verunreinigungen können die Verwendung von recycelten Materialien in neuen Produkten wie Lebensmittelverpackungen beeinträchtigen. Deshalb soll über umweltfreundliche und ganzheitliche Druckprozesse die Ressourcenproduktivität durch eine verbesserte Recyclingfähigkeit erhöht und die (Wieder)Verwendung recycelter Rohmaterialien gesteigert werden.</w:t>
      </w:r>
    </w:p>
    <w:p w:rsidR="00000000" w:rsidDel="00000000" w:rsidP="00000000" w:rsidRDefault="00000000" w:rsidRPr="00000000" w14:paraId="00000005">
      <w:pPr>
        <w:spacing w:after="240" w:lineRule="auto"/>
        <w:rPr/>
      </w:pPr>
      <w:r w:rsidDel="00000000" w:rsidR="00000000" w:rsidRPr="00000000">
        <w:rPr>
          <w:rtl w:val="0"/>
        </w:rPr>
        <w:t xml:space="preserve">Vorstandssprecher Dr. Andreas Pleßke: „Wir sind der erste Druckmaschinenhersteller, der sich aktiv in das Netzwerk mit Papier-, Packmittel-, Druckfarben- und Druckchemikalienherstellern, Druckereien, Recyclern, Designern, Endkunden und anderen Branchenvertretern einbringt. Substrate, Additive, Druckfarben und Druckverfahren müssen für eine nachhaltige, zukunftsgerichtete Produktion von Druckprodukten kombiniert werden. Die für mehr Umwelt- und Klimaschutz bei den Druckprodukten notwendigen intakten Recyclingketten mit Kreislaufwirtschaft setzen eine enge Kooperation aller Beteiligten voraus. Von besonderer Relevanz ist der Einbezug der Endkunden, die Nachhaltigkeit von Druckproduktion und den Materialquellen sowie die ökologische Qualität ihrer Produkte besonders im Blick haben.“</w:t>
      </w:r>
    </w:p>
    <w:p w:rsidR="00000000" w:rsidDel="00000000" w:rsidP="00000000" w:rsidRDefault="00000000" w:rsidRPr="00000000" w14:paraId="00000006">
      <w:pPr>
        <w:pStyle w:val="Heading3"/>
        <w:rPr/>
      </w:pPr>
      <w:bookmarkStart w:colFirst="0" w:colLast="0" w:name="_574dl6dzwsng" w:id="2"/>
      <w:bookmarkEnd w:id="2"/>
      <w:r w:rsidDel="00000000" w:rsidR="00000000" w:rsidRPr="00000000">
        <w:rPr>
          <w:rtl w:val="0"/>
        </w:rPr>
        <w:t xml:space="preserve">Zur Healthy Printing Initiative</w:t>
      </w:r>
    </w:p>
    <w:p w:rsidR="00000000" w:rsidDel="00000000" w:rsidP="00000000" w:rsidRDefault="00000000" w:rsidRPr="00000000" w14:paraId="00000007">
      <w:pPr>
        <w:spacing w:after="240" w:lineRule="auto"/>
        <w:rPr/>
      </w:pPr>
      <w:r w:rsidDel="00000000" w:rsidR="00000000" w:rsidRPr="00000000">
        <w:rPr>
          <w:rtl w:val="0"/>
        </w:rPr>
        <w:t xml:space="preserve">Das internationale Umweltforschungs- und Beratungsinstitut EPEA (Environmental Protection Encouragement Agency) hat die Healthy Printing Initiative mit Unterstützung der DOEN-Stiftung gestartet. Der Grundgedanke der Initiative ist, die Umsetzung des Cradle-to-Cradle Design-Konzepts (C2C) in der Druckindustrie voranzutreiben. Präferiert werden Bedruckstoffe, Druckfarben, Lacke und andere Druckhilfsmittel, bei deren Herstellung kein Abfall anfällt. Nach der Nutzung sollen die Druckprodukte konsequent recycelt werden. Die im Rahmen des Recycling-Prozesses anfallende Reststoffe sollen schließlich als biologische Nährstoffe wieder in den Kreislauf der Natur eingehen, ohne diese zu belasten. Mehr Informationen zur Healthy Printing Initiative finden Sie unter </w:t>
      </w:r>
      <w:hyperlink r:id="rId6">
        <w:r w:rsidDel="00000000" w:rsidR="00000000" w:rsidRPr="00000000">
          <w:rPr>
            <w:color w:val="1155cc"/>
            <w:u w:val="single"/>
            <w:rtl w:val="0"/>
          </w:rPr>
          <w:t xml:space="preserve">https://www.healthyprinting.eu</w:t>
        </w:r>
      </w:hyperlink>
      <w:r w:rsidDel="00000000" w:rsidR="00000000" w:rsidRPr="00000000">
        <w:rPr>
          <w:rtl w:val="0"/>
        </w:rPr>
        <w:t xml:space="preserve">.</w:t>
      </w:r>
    </w:p>
    <w:p w:rsidR="00000000" w:rsidDel="00000000" w:rsidP="00000000" w:rsidRDefault="00000000" w:rsidRPr="00000000" w14:paraId="00000008">
      <w:pPr>
        <w:spacing w:after="240" w:lineRule="auto"/>
        <w:rPr/>
      </w:pPr>
      <w:r w:rsidDel="00000000" w:rsidR="00000000" w:rsidRPr="00000000">
        <w:rPr>
          <w:rtl w:val="0"/>
        </w:rPr>
      </w:r>
    </w:p>
    <w:p w:rsidR="00000000" w:rsidDel="00000000" w:rsidP="00000000" w:rsidRDefault="00000000" w:rsidRPr="00000000" w14:paraId="00000009">
      <w:pPr>
        <w:pStyle w:val="Heading4"/>
        <w:rPr/>
      </w:pPr>
      <w:bookmarkStart w:colFirst="0" w:colLast="0" w:name="_sk7y8ylmnb50" w:id="3"/>
      <w:bookmarkEnd w:id="3"/>
      <w:r w:rsidDel="00000000" w:rsidR="00000000" w:rsidRPr="00000000">
        <w:rPr>
          <w:rtl w:val="0"/>
        </w:rPr>
        <w:t xml:space="preserve">Foto:</w:t>
      </w:r>
    </w:p>
    <w:p w:rsidR="00000000" w:rsidDel="00000000" w:rsidP="00000000" w:rsidRDefault="00000000" w:rsidRPr="00000000" w14:paraId="0000000A">
      <w:pPr>
        <w:spacing w:after="240" w:lineRule="auto"/>
        <w:rPr/>
      </w:pPr>
      <w:r w:rsidDel="00000000" w:rsidR="00000000" w:rsidRPr="00000000">
        <w:rPr>
          <w:rtl w:val="0"/>
        </w:rPr>
        <w:t xml:space="preserve">Als erster Druckmaschinenhersteller beteiligt sich Koenig &amp; Bauer an der Healthy Printing Initiative und bekräftigt damit sein Engagement für zukunftsfähige und umweltfreundliche Drucksachen sowie Verpackungen</w:t>
      </w:r>
    </w:p>
    <w:p w:rsidR="00000000" w:rsidDel="00000000" w:rsidP="00000000" w:rsidRDefault="00000000" w:rsidRPr="00000000" w14:paraId="0000000B">
      <w:pPr>
        <w:spacing w:after="240" w:lineRule="auto"/>
        <w:rPr/>
      </w:pPr>
      <w:r w:rsidDel="00000000" w:rsidR="00000000" w:rsidRPr="00000000">
        <w:rPr>
          <w:rtl w:val="0"/>
        </w:rPr>
      </w:r>
    </w:p>
    <w:p w:rsidR="00000000" w:rsidDel="00000000" w:rsidP="00000000" w:rsidRDefault="00000000" w:rsidRPr="00000000" w14:paraId="0000000C">
      <w:pPr>
        <w:pStyle w:val="Heading4"/>
        <w:rPr/>
      </w:pPr>
      <w:bookmarkStart w:colFirst="0" w:colLast="0" w:name="_83ymfun89338" w:id="4"/>
      <w:bookmarkEnd w:id="4"/>
      <w:r w:rsidDel="00000000" w:rsidR="00000000" w:rsidRPr="00000000">
        <w:rPr>
          <w:rtl w:val="0"/>
        </w:rPr>
        <w:t xml:space="preserve">Ansprechpartner für Presse</w:t>
      </w:r>
    </w:p>
    <w:p w:rsidR="00000000" w:rsidDel="00000000" w:rsidP="00000000" w:rsidRDefault="00000000" w:rsidRPr="00000000" w14:paraId="0000000D">
      <w:pPr>
        <w:spacing w:line="276" w:lineRule="auto"/>
        <w:rPr/>
      </w:pPr>
      <w:r w:rsidDel="00000000" w:rsidR="00000000" w:rsidRPr="00000000">
        <w:rPr>
          <w:rtl w:val="0"/>
        </w:rPr>
        <w:t xml:space="preserve">Koenig &amp; Bauer AG</w:t>
        <w:br w:type="textWrapping"/>
        <w:t xml:space="preserve">Dagmar Ringel</w:t>
        <w:br w:type="textWrapping"/>
        <w:t xml:space="preserve">T +49 931 909-6756</w:t>
        <w:br w:type="textWrapping"/>
        <w:t xml:space="preserve">M </w:t>
      </w:r>
      <w:hyperlink r:id="rId7">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pStyle w:val="Heading4"/>
        <w:rPr/>
      </w:pPr>
      <w:bookmarkStart w:colFirst="0" w:colLast="0" w:name="_tpuprre435be" w:id="5"/>
      <w:bookmarkEnd w:id="5"/>
      <w:r w:rsidDel="00000000" w:rsidR="00000000" w:rsidRPr="00000000">
        <w:rPr>
          <w:rtl w:val="0"/>
        </w:rPr>
        <w:t xml:space="preserve">Über Koenig &amp; Bauer</w:t>
      </w:r>
    </w:p>
    <w:p w:rsidR="00000000" w:rsidDel="00000000" w:rsidP="00000000" w:rsidRDefault="00000000" w:rsidRPr="00000000" w14:paraId="00000010">
      <w:pPr>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t>
      </w:r>
    </w:p>
    <w:p w:rsidR="00000000" w:rsidDel="00000000" w:rsidP="00000000" w:rsidRDefault="00000000" w:rsidRPr="00000000" w14:paraId="00000011">
      <w:pPr>
        <w:rPr/>
      </w:pPr>
      <w:r w:rsidDel="00000000" w:rsidR="00000000" w:rsidRPr="00000000">
        <w:rPr>
          <w:rtl w:val="0"/>
        </w:rPr>
        <w:t xml:space="preserve">Weitere Informationen unter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blHeader w:val="0"/>
      </w:trPr>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tblHeader w:val="0"/>
      </w:trPr>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tritt der Healthy Printing Initiative bei</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tabs>
        <w:tab w:val="left" w:pos="850.3937007874015"/>
      </w:tabs>
      <w:spacing w:after="600" w:before="840" w:line="240" w:lineRule="auto"/>
    </w:pPr>
    <w:rPr>
      <w:b w:val="1"/>
      <w:color w:val="002355"/>
      <w:sz w:val="60"/>
      <w:szCs w:val="60"/>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healthyprinting.eu" TargetMode="External"/><Relationship Id="rId7" Type="http://schemas.openxmlformats.org/officeDocument/2006/relationships/hyperlink" Target="mailto:dagmar.ringel@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