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10" w:rsidRPr="00AA4BE5" w:rsidRDefault="00D20D93">
      <w:pPr>
        <w:pStyle w:val="Titel"/>
        <w:rPr>
          <w:lang w:val="de-DE"/>
        </w:rPr>
      </w:pPr>
      <w:bookmarkStart w:id="0" w:name="_gjdgxs" w:colFirst="0" w:colLast="0"/>
      <w:bookmarkEnd w:id="0"/>
      <w:r w:rsidRPr="00AA4BE5">
        <w:rPr>
          <w:lang w:val="de-DE"/>
        </w:rPr>
        <w:t xml:space="preserve">Presseinformation </w:t>
      </w:r>
    </w:p>
    <w:p w:rsidR="007A1410" w:rsidRPr="00AA4BE5" w:rsidRDefault="00D20D93">
      <w:pPr>
        <w:pStyle w:val="berschrift1"/>
        <w:tabs>
          <w:tab w:val="left" w:pos="850"/>
        </w:tabs>
        <w:rPr>
          <w:lang w:val="de-DE"/>
        </w:rPr>
      </w:pPr>
      <w:bookmarkStart w:id="1" w:name="_37q07cp91crq" w:colFirst="0" w:colLast="0"/>
      <w:bookmarkEnd w:id="1"/>
      <w:r w:rsidRPr="00AA4BE5">
        <w:rPr>
          <w:lang w:val="de-DE"/>
        </w:rPr>
        <w:t>Koen</w:t>
      </w:r>
      <w:r w:rsidR="00AA4BE5">
        <w:rPr>
          <w:lang w:val="de-DE"/>
        </w:rPr>
        <w:t xml:space="preserve">ig &amp; Bauer in 2022 mit </w:t>
      </w:r>
      <w:bookmarkStart w:id="2" w:name="_GoBack"/>
      <w:bookmarkEnd w:id="2"/>
      <w:r w:rsidRPr="00AA4BE5">
        <w:rPr>
          <w:lang w:val="de-DE"/>
        </w:rPr>
        <w:t>gesteigerter Profitabilität auf Basis vorläufiger Geschäftszahlen</w:t>
      </w:r>
    </w:p>
    <w:p w:rsidR="007A1410" w:rsidRPr="00AA4BE5" w:rsidRDefault="007A1410">
      <w:pPr>
        <w:rPr>
          <w:lang w:val="de-DE"/>
        </w:rPr>
      </w:pPr>
    </w:p>
    <w:p w:rsidR="007A1410" w:rsidRDefault="00D20D93">
      <w:pPr>
        <w:numPr>
          <w:ilvl w:val="0"/>
          <w:numId w:val="1"/>
        </w:numPr>
        <w:spacing w:after="0"/>
      </w:pPr>
      <w:r w:rsidRPr="00AA4BE5">
        <w:rPr>
          <w:lang w:val="de-DE"/>
        </w:rPr>
        <w:t xml:space="preserve">Konzernergebnis vor Zinsen und Steuern (EBIT) bei 22 Mio. </w:t>
      </w:r>
      <w:r>
        <w:t>€</w:t>
      </w:r>
    </w:p>
    <w:p w:rsidR="007A1410" w:rsidRDefault="00D20D93">
      <w:pPr>
        <w:numPr>
          <w:ilvl w:val="0"/>
          <w:numId w:val="1"/>
        </w:numPr>
        <w:spacing w:after="0"/>
      </w:pPr>
      <w:r>
        <w:t>EBIT-Marge von rund 2%</w:t>
      </w:r>
    </w:p>
    <w:p w:rsidR="007A1410" w:rsidRPr="00AA4BE5" w:rsidRDefault="00D20D93">
      <w:pPr>
        <w:numPr>
          <w:ilvl w:val="0"/>
          <w:numId w:val="1"/>
        </w:numPr>
        <w:spacing w:after="0"/>
        <w:rPr>
          <w:lang w:val="de-DE"/>
        </w:rPr>
      </w:pPr>
      <w:r w:rsidRPr="00AA4BE5">
        <w:rPr>
          <w:lang w:val="de-DE"/>
        </w:rPr>
        <w:t>Starkes zweites Halbjahr, getrieben durch P24x und effizienteren Umgang mit Lieferketten- und Kapazitätsherausforderungen</w:t>
      </w:r>
    </w:p>
    <w:p w:rsidR="007A1410" w:rsidRDefault="00D20D93">
      <w:pPr>
        <w:numPr>
          <w:ilvl w:val="0"/>
          <w:numId w:val="1"/>
        </w:numPr>
        <w:spacing w:after="0"/>
      </w:pPr>
      <w:r w:rsidRPr="00AA4BE5">
        <w:rPr>
          <w:lang w:val="de-DE"/>
        </w:rPr>
        <w:t xml:space="preserve">Konzernumsatz mit 1.186 Mio. € am oberen Rand der prognostizierten Bandbreite von 1.160 - 1.190 Mio. </w:t>
      </w:r>
      <w:r>
        <w:t>€</w:t>
      </w:r>
    </w:p>
    <w:p w:rsidR="007A1410" w:rsidRPr="00AA4BE5" w:rsidRDefault="00D20D93">
      <w:pPr>
        <w:numPr>
          <w:ilvl w:val="0"/>
          <w:numId w:val="1"/>
        </w:numPr>
        <w:spacing w:after="0"/>
        <w:rPr>
          <w:lang w:val="de-DE"/>
        </w:rPr>
      </w:pPr>
      <w:r w:rsidRPr="00AA4BE5">
        <w:rPr>
          <w:lang w:val="de-DE"/>
        </w:rPr>
        <w:t>Prognose für 2023: Umsatz von 1</w:t>
      </w:r>
      <w:r w:rsidRPr="00AA4BE5">
        <w:rPr>
          <w:lang w:val="de-DE"/>
        </w:rPr>
        <w:t>,3 Mrd. € bei EBIT-Marge von ca. 3%</w:t>
      </w:r>
    </w:p>
    <w:p w:rsidR="007A1410" w:rsidRPr="00AA4BE5" w:rsidRDefault="00D20D93">
      <w:pPr>
        <w:numPr>
          <w:ilvl w:val="0"/>
          <w:numId w:val="1"/>
        </w:numPr>
        <w:spacing w:after="0"/>
        <w:rPr>
          <w:lang w:val="de-DE"/>
        </w:rPr>
      </w:pPr>
      <w:r w:rsidRPr="00AA4BE5">
        <w:rPr>
          <w:lang w:val="de-DE"/>
        </w:rPr>
        <w:t>Auftragseingang bei 1,3 Mrd. €, Auftragsbestand deutlich auf 950 Mio. € gestiegen</w:t>
      </w:r>
    </w:p>
    <w:p w:rsidR="007A1410" w:rsidRPr="00AA4BE5" w:rsidRDefault="00D20D93">
      <w:pPr>
        <w:rPr>
          <w:lang w:val="de-DE"/>
        </w:rPr>
      </w:pPr>
      <w:r w:rsidRPr="00AA4BE5">
        <w:rPr>
          <w:b/>
          <w:color w:val="002355"/>
          <w:sz w:val="40"/>
          <w:szCs w:val="40"/>
          <w:lang w:val="de-DE"/>
        </w:rPr>
        <w:br/>
      </w:r>
      <w:r w:rsidRPr="00AA4BE5">
        <w:rPr>
          <w:lang w:val="de-DE"/>
        </w:rPr>
        <w:t>Würzburg, 23.02.2023</w:t>
      </w:r>
      <w:r w:rsidRPr="00AA4BE5">
        <w:rPr>
          <w:lang w:val="de-DE"/>
        </w:rPr>
        <w:br/>
        <w:t>Die Koenig &amp; Bauer AG, Würzburg („Koenig &amp; Bauer“, WKN: 719 350 / ISIN: DE0007193500) gibt auf der Grundlage von vor</w:t>
      </w:r>
      <w:r w:rsidRPr="00AA4BE5">
        <w:rPr>
          <w:lang w:val="de-DE"/>
        </w:rPr>
        <w:t xml:space="preserve">läufigen und noch nicht testierten Geschäftszahlen bekannt, beim vorläufigen Konzernergebnis vor Zinsen und Steuern (EBIT) für 2022 die eigene Prognose sowie die Markterwartungen übertroffen zu haben. </w:t>
      </w:r>
    </w:p>
    <w:p w:rsidR="007A1410" w:rsidRDefault="00D20D93">
      <w:r w:rsidRPr="00AA4BE5">
        <w:rPr>
          <w:lang w:val="de-DE"/>
        </w:rPr>
        <w:t>Trotz eines herausfordernden Umfelds aus Lieferengpäss</w:t>
      </w:r>
      <w:r w:rsidRPr="00AA4BE5">
        <w:rPr>
          <w:lang w:val="de-DE"/>
        </w:rPr>
        <w:t>en und damit einhergehenden Material- und Energiekostenteuerungen, die nur teilweise an Kunden weitergegeben werden konnten, übertraf das EBIT mit 22 Mio. € die eigene Prognose von 15 - 20 Mio. €. Hinzu kam die beschleunigte Umsetzung des Effizienzsteigeru</w:t>
      </w:r>
      <w:r w:rsidRPr="00AA4BE5">
        <w:rPr>
          <w:lang w:val="de-DE"/>
        </w:rPr>
        <w:t xml:space="preserve">ngsprogramms P24x. </w:t>
      </w:r>
      <w:r>
        <w:t xml:space="preserve">Der Konzernumsatz lag mit 1.186 Mio. </w:t>
      </w:r>
      <w:r w:rsidRPr="00AA4BE5">
        <w:rPr>
          <w:lang w:val="de-DE"/>
        </w:rPr>
        <w:t>€ am oberen Rand der vorhergesagten Bandbreite von 1.160 - 1.190 Mio. €. Die operative EBIT-Marge betrug demzufolge 2%. Im Vorjahr belief sich der Umsatz auf 1.115,8 Mio. € und das EBIT - positiv beei</w:t>
      </w:r>
      <w:r w:rsidRPr="00AA4BE5">
        <w:rPr>
          <w:lang w:val="de-DE"/>
        </w:rPr>
        <w:t xml:space="preserve">nflusst durch Anpassung der Restrukturierungsrückstellungen für P24x in Höhe von rund 23 Mio. </w:t>
      </w:r>
      <w:r>
        <w:t xml:space="preserve">€ - auf 28,5 Mio. €. 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>Vorstandssprecher Dr. Andreas Pleßke kommentiert: “Insbesondere ab dem dritten Quartal zeigte sich, dass wir uns strategisch richtig und seh</w:t>
      </w:r>
      <w:r w:rsidRPr="00AA4BE5">
        <w:rPr>
          <w:lang w:val="de-DE"/>
        </w:rPr>
        <w:t>r rasch auf das veränderte Marktumfeld eingestellt haben. Zudem haben wir unser ohnehin erfolgreiches Effizienzsteigerungsprogramm P24x nochmals intensiviert.”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>Der teilweise massive Anstieg der Rohstoff- und Energiepreise führte auch in 2022 zu höheren Mat</w:t>
      </w:r>
      <w:r w:rsidRPr="00AA4BE5">
        <w:rPr>
          <w:lang w:val="de-DE"/>
        </w:rPr>
        <w:t>erialkosten, die durch Preiserhöhungen nicht in vollem Umfang und bislang nur zeitverzögert weitergegeben werden konnten.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lastRenderedPageBreak/>
        <w:t>Koenig &amp; Bauer zeigte insbesondere im vierten Quartal des Jahres 2022 mit einem Umsatz von 380 Mio. € (Vj: 328,4 Mio. €) und einem EBI</w:t>
      </w:r>
      <w:r w:rsidRPr="00AA4BE5">
        <w:rPr>
          <w:lang w:val="de-DE"/>
        </w:rPr>
        <w:t xml:space="preserve">T von 25 Mio. € (Vj: 11,8 Mio. €) eine signifikante Steigerung zum Vergleichszeitraum des Vorjahres. </w:t>
      </w:r>
    </w:p>
    <w:p w:rsidR="007A1410" w:rsidRPr="00AA4BE5" w:rsidRDefault="00D20D93">
      <w:pPr>
        <w:pStyle w:val="berschrift3"/>
        <w:rPr>
          <w:lang w:val="de-DE"/>
        </w:rPr>
      </w:pPr>
      <w:bookmarkStart w:id="3" w:name="_kqyryz848cva" w:colFirst="0" w:colLast="0"/>
      <w:bookmarkEnd w:id="3"/>
      <w:r w:rsidRPr="00AA4BE5">
        <w:rPr>
          <w:lang w:val="de-DE"/>
        </w:rPr>
        <w:t>Segmente: Digital &amp; Webfed mit deutlicher Ergebnisverbesserung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 xml:space="preserve">Das Segment Digital &amp; Webfed reduzierte seinen negativen Ergebnisbeitrag in 2022 deutlich. </w:t>
      </w:r>
      <w:r w:rsidRPr="00AA4BE5">
        <w:rPr>
          <w:lang w:val="de-DE"/>
        </w:rPr>
        <w:t>So wurde bei einem Umsatz von 140 Mio. € (Vj: 121,4 Mio. €) ein EBIT von -19 Mio. € erwirtschaftet. In 2021 lag das EBIT noch bei -38,5 Mio. € und wurde durch die Anpassung der Restrukturierungsrückstellung für P24x mit rund 6 Mio. € negativ beeinflusst. D</w:t>
      </w:r>
      <w:r w:rsidRPr="00AA4BE5">
        <w:rPr>
          <w:lang w:val="de-DE"/>
        </w:rPr>
        <w:t>amit hat das Segment mit seinen zukunftsträchtigen Geschäftsbereichen im industriellen Digitaldruck, im vielseitigen Wellpappenbereich sowie im wachsenden Markt der flexiblen Verpackung eine deutliche Ergebnisverbesserung erzielt. Im Segment Sheetfed konnt</w:t>
      </w:r>
      <w:r w:rsidRPr="00AA4BE5">
        <w:rPr>
          <w:lang w:val="de-DE"/>
        </w:rPr>
        <w:t>e der Umsatz von 642,4 Mio. € auf 672 Mio. € gesteigert werden. Das Segment-EBIT betrug 19 Mio. € (Vj: 24,0 Mio. €) und ist damit weiterhin auf profitablem Wachstumskurs. Im Vorjahreszeitraum wurde das EBIT durch Anpassung von Restrukturierungsrückstellung</w:t>
      </w:r>
      <w:r w:rsidRPr="00AA4BE5">
        <w:rPr>
          <w:lang w:val="de-DE"/>
        </w:rPr>
        <w:t>en für P24x mit rund 9 Mio. € positiv beeinflusst. Das Segment Special setzte in 2022 417 Mio. € um (Vj: 390,2 Mio. €) und erzielte ein EBIT von 23 Mio. € (Vj: 34,9 Mio. €). In diesem Segment wurde das EBIT im Vorjahreszeitraum um rund 18 Mio. € positiv du</w:t>
      </w:r>
      <w:r w:rsidRPr="00AA4BE5">
        <w:rPr>
          <w:lang w:val="de-DE"/>
        </w:rPr>
        <w:t>rch Anpassung von Restrukturierungsrückstellungen für P24x beeinflusst.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 xml:space="preserve">CFO Dr. Stephen M. Kimmich kommentiert: “Die Erfolge insbesondere in den letzten beiden Quartalen des Jahres 2022 bestätigen unseren strategischen Ansatz. Daher sehen wir uns für 2023 </w:t>
      </w:r>
      <w:r w:rsidRPr="00AA4BE5">
        <w:rPr>
          <w:lang w:val="de-DE"/>
        </w:rPr>
        <w:t xml:space="preserve">sowie darüber hinaus sehr gut und effizient aufgestellt und gehen damit einen größeren Schritt in Richtung unserer Mittelfristziele.” 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>Der Auftragseingang zu Ende 2022 betrug 1,3 Mrd. € (Vj: 1,29 Mrd. €) und lag damit auf dem erwarteten Niveau. Die Book-to</w:t>
      </w:r>
      <w:r w:rsidRPr="00AA4BE5">
        <w:rPr>
          <w:lang w:val="de-DE"/>
        </w:rPr>
        <w:t>-bill-Ratio im vierten Quartal von 0,8 war ebenfalls im Bereich der eigenen Planungen. Der Auftragsbestand erreichte zum Jahresende 2022 einen Wert von 950 Mio. € und lag damit deutlich über dem Vorjahreswert von 807 Mio. €.</w:t>
      </w:r>
    </w:p>
    <w:p w:rsidR="007A1410" w:rsidRPr="00AA4BE5" w:rsidRDefault="00D20D93">
      <w:pPr>
        <w:rPr>
          <w:lang w:val="de-DE"/>
        </w:rPr>
      </w:pPr>
      <w:r w:rsidRPr="00AA4BE5">
        <w:rPr>
          <w:b/>
          <w:color w:val="002355"/>
          <w:lang w:val="de-DE"/>
        </w:rPr>
        <w:t>Prognose für 2023: EBIT-Marge v</w:t>
      </w:r>
      <w:r w:rsidRPr="00AA4BE5">
        <w:rPr>
          <w:b/>
          <w:color w:val="002355"/>
          <w:lang w:val="de-DE"/>
        </w:rPr>
        <w:t>on rund 3% bei deutlich gestiegenem Umsatz</w:t>
      </w:r>
      <w:r w:rsidRPr="00AA4BE5">
        <w:rPr>
          <w:lang w:val="de-DE"/>
        </w:rPr>
        <w:br/>
        <w:t>Für das laufende Geschäftsjahr 2023 plant der Vorstand von Koenig &amp; Bauer mit einem Umsatz von 1,3 Mrd. € bei einer EBIT-Marge von rund 3%. Das Unternehmen wird den geprüften Jahresabschluss und den Geschäftsberic</w:t>
      </w:r>
      <w:r w:rsidRPr="00AA4BE5">
        <w:rPr>
          <w:lang w:val="de-DE"/>
        </w:rPr>
        <w:t>ht für 2022 am 29. März 2023 veröffentlichen und die in 2020 ausgegebenen Mittelfristziele auch um die Inflationseffekte anpassen. An diesem Tag wird Koenig &amp; Bauer eine Telefonkonferenz (in englischer Sprache) für Analysten und Investoren durchführen. Die</w:t>
      </w:r>
      <w:r w:rsidRPr="00AA4BE5">
        <w:rPr>
          <w:lang w:val="de-DE"/>
        </w:rPr>
        <w:t xml:space="preserve"> Telefonkonferenz wird später auf der Webseite abrufbar sein.</w:t>
      </w:r>
    </w:p>
    <w:p w:rsidR="007A1410" w:rsidRPr="00AA4BE5" w:rsidRDefault="007A1410">
      <w:pPr>
        <w:rPr>
          <w:lang w:val="de-DE"/>
        </w:rPr>
      </w:pPr>
    </w:p>
    <w:p w:rsidR="007A1410" w:rsidRPr="00AA4BE5" w:rsidRDefault="007A1410">
      <w:pPr>
        <w:rPr>
          <w:lang w:val="de-DE"/>
        </w:rPr>
      </w:pPr>
    </w:p>
    <w:p w:rsidR="007A1410" w:rsidRPr="00AA4BE5" w:rsidRDefault="007A1410">
      <w:pPr>
        <w:pStyle w:val="berschrift3"/>
        <w:rPr>
          <w:lang w:val="de-DE"/>
        </w:rPr>
      </w:pPr>
      <w:bookmarkStart w:id="4" w:name="_fe1xcnq5idkd" w:colFirst="0" w:colLast="0"/>
      <w:bookmarkEnd w:id="4"/>
    </w:p>
    <w:p w:rsidR="007A1410" w:rsidRPr="00AA4BE5" w:rsidRDefault="007A1410">
      <w:pPr>
        <w:rPr>
          <w:lang w:val="de-DE"/>
        </w:rPr>
      </w:pPr>
    </w:p>
    <w:p w:rsidR="007A1410" w:rsidRPr="00AA4BE5" w:rsidRDefault="00D20D93">
      <w:pPr>
        <w:pStyle w:val="berschrift4"/>
        <w:rPr>
          <w:lang w:val="de-DE"/>
        </w:rPr>
      </w:pPr>
      <w:bookmarkStart w:id="5" w:name="_83ymfun89338" w:colFirst="0" w:colLast="0"/>
      <w:bookmarkEnd w:id="5"/>
      <w:r w:rsidRPr="00AA4BE5">
        <w:rPr>
          <w:lang w:val="de-DE"/>
        </w:rPr>
        <w:t>Ansprechpartner für Presse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>Koenig &amp; Bauer</w:t>
      </w:r>
      <w:r w:rsidRPr="00AA4BE5">
        <w:rPr>
          <w:lang w:val="de-DE"/>
        </w:rPr>
        <w:br/>
        <w:t>Lena Landenberger</w:t>
      </w:r>
      <w:r w:rsidRPr="00AA4BE5">
        <w:rPr>
          <w:lang w:val="de-DE"/>
        </w:rPr>
        <w:br/>
        <w:t>+49 931 909-4085</w:t>
      </w:r>
      <w:r w:rsidRPr="00AA4BE5">
        <w:rPr>
          <w:lang w:val="de-DE"/>
        </w:rPr>
        <w:br/>
      </w:r>
      <w:hyperlink r:id="rId7">
        <w:r w:rsidRPr="00AA4BE5">
          <w:rPr>
            <w:color w:val="1155CC"/>
            <w:u w:val="single"/>
            <w:lang w:val="de-DE"/>
          </w:rPr>
          <w:t>lena.landenberger@koenig-bauer.com</w:t>
        </w:r>
      </w:hyperlink>
      <w:r w:rsidRPr="00AA4BE5">
        <w:rPr>
          <w:lang w:val="de-DE"/>
        </w:rPr>
        <w:t xml:space="preserve"> </w:t>
      </w:r>
    </w:p>
    <w:p w:rsidR="007A1410" w:rsidRPr="00AA4BE5" w:rsidRDefault="007A1410">
      <w:pPr>
        <w:rPr>
          <w:lang w:val="de-DE"/>
        </w:rPr>
      </w:pPr>
    </w:p>
    <w:p w:rsidR="007A1410" w:rsidRPr="00AA4BE5" w:rsidRDefault="00D20D93">
      <w:pPr>
        <w:pStyle w:val="berschrift4"/>
        <w:rPr>
          <w:lang w:val="de-DE"/>
        </w:rPr>
      </w:pPr>
      <w:bookmarkStart w:id="6" w:name="_tpuprre435be" w:colFirst="0" w:colLast="0"/>
      <w:bookmarkEnd w:id="6"/>
      <w:r w:rsidRPr="00AA4BE5">
        <w:rPr>
          <w:lang w:val="de-DE"/>
        </w:rPr>
        <w:t>Über Koenig &amp; B</w:t>
      </w:r>
      <w:r w:rsidRPr="00AA4BE5">
        <w:rPr>
          <w:lang w:val="de-DE"/>
        </w:rPr>
        <w:t>auer</w:t>
      </w:r>
    </w:p>
    <w:p w:rsidR="007A1410" w:rsidRPr="00AA4BE5" w:rsidRDefault="00D20D93">
      <w:pPr>
        <w:shd w:val="clear" w:color="auto" w:fill="FFFFFF"/>
        <w:spacing w:line="250" w:lineRule="auto"/>
        <w:rPr>
          <w:sz w:val="18"/>
          <w:szCs w:val="18"/>
          <w:lang w:val="de-DE"/>
        </w:rPr>
      </w:pPr>
      <w:r w:rsidRPr="00AA4BE5">
        <w:rPr>
          <w:highlight w:val="white"/>
          <w:lang w:val="de-DE"/>
        </w:rPr>
        <w:t>Koenig &amp; Bauer mit Sitz in Würzburg (Deutschland) ist ein weltweit tätiger Druckmaschinenhersteller. Das Unternehmen produziert Maschinen und Software-Lösungen für den gesamten Prozess von Druck und Weiterverarbeitung, schwerpunktmäßig im Bereich der Verpa</w:t>
      </w:r>
      <w:r w:rsidRPr="00AA4BE5">
        <w:rPr>
          <w:highlight w:val="white"/>
          <w:lang w:val="de-DE"/>
        </w:rPr>
        <w:t>ckungen. Anlagen von Koenig &amp; Bauer können nahezu alle Substrate bedrucken – das Portfolio reicht von Banknoten über Karton-, Wellpappe-, Folien-, Blech- und Glasverpackungen bis hin zum Bücher-, Display-, Kennzeichnungs-, Dekor-, Magazin-, Werbe- und Zeit</w:t>
      </w:r>
      <w:r w:rsidRPr="00AA4BE5">
        <w:rPr>
          <w:highlight w:val="white"/>
          <w:lang w:val="de-DE"/>
        </w:rPr>
        <w:t>ungsdruck. Mit einer über 200-jährigen Geschichte ist Koenig &amp; Bauer der älteste Druckmaschinenhersteller der Welt und beherrscht heute fast alle Druckverfahren. Im gesamten Konzern arbeiten rund 5.400 Menschen. Koenig &amp; Bauer produziert an zehn Standorten</w:t>
      </w:r>
      <w:r w:rsidRPr="00AA4BE5">
        <w:rPr>
          <w:highlight w:val="white"/>
          <w:lang w:val="de-DE"/>
        </w:rPr>
        <w:t xml:space="preserve"> in Europa und unterhält ein weltweites Vertriebs- und Servicenetzwerk. Der Jahresumsatz im Geschäftsjahr 2021 lag bei 1,116 Milliarden Euro.</w:t>
      </w:r>
    </w:p>
    <w:p w:rsidR="007A1410" w:rsidRPr="00AA4BE5" w:rsidRDefault="00D20D93">
      <w:pPr>
        <w:rPr>
          <w:lang w:val="de-DE"/>
        </w:rPr>
      </w:pPr>
      <w:r w:rsidRPr="00AA4BE5">
        <w:rPr>
          <w:lang w:val="de-DE"/>
        </w:rPr>
        <w:t xml:space="preserve">Weitere Informationen unter </w:t>
      </w:r>
      <w:hyperlink r:id="rId8">
        <w:r w:rsidRPr="00AA4BE5">
          <w:rPr>
            <w:color w:val="1155CC"/>
            <w:u w:val="single"/>
            <w:lang w:val="de-DE"/>
          </w:rPr>
          <w:t>www.koenig-bauer.com</w:t>
        </w:r>
      </w:hyperlink>
    </w:p>
    <w:p w:rsidR="007A1410" w:rsidRPr="00AA4BE5" w:rsidRDefault="007A1410">
      <w:pPr>
        <w:rPr>
          <w:lang w:val="de-DE"/>
        </w:rPr>
      </w:pPr>
    </w:p>
    <w:sectPr w:rsidR="007A1410" w:rsidRPr="00AA4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93" w:rsidRDefault="00D20D93">
      <w:pPr>
        <w:spacing w:after="0" w:line="240" w:lineRule="auto"/>
      </w:pPr>
      <w:r>
        <w:separator/>
      </w:r>
    </w:p>
  </w:endnote>
  <w:endnote w:type="continuationSeparator" w:id="0">
    <w:p w:rsidR="00D20D93" w:rsidRDefault="00D2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7A1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7A141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1065"/>
      <w:gridCol w:w="7995"/>
    </w:tblGrid>
    <w:tr w:rsidR="007A1410" w:rsidRPr="00AA4BE5">
      <w:tc>
        <w:tcPr>
          <w:tcW w:w="1065" w:type="dxa"/>
        </w:tcPr>
        <w:p w:rsidR="007A1410" w:rsidRDefault="007A14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7995" w:type="dxa"/>
        </w:tcPr>
        <w:p w:rsidR="007A1410" w:rsidRPr="00AA4BE5" w:rsidRDefault="00D20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  <w:lang w:val="de-DE"/>
            </w:rPr>
          </w:pPr>
          <w:r w:rsidRPr="00AA4BE5">
            <w:rPr>
              <w:sz w:val="14"/>
              <w:szCs w:val="14"/>
              <w:lang w:val="de-DE"/>
            </w:rPr>
            <w:t>Koenig &amp; Bauer in 2022 mit deutlich gesteigerter Profitabilität auf Basis vorläufiger Geschäftszahlen</w:t>
          </w:r>
          <w:r w:rsidRPr="00AA4BE5">
            <w:rPr>
              <w:color w:val="000000"/>
              <w:sz w:val="14"/>
              <w:szCs w:val="14"/>
              <w:lang w:val="de-DE"/>
            </w:rPr>
            <w:t xml:space="preserve"> | </w:t>
          </w:r>
          <w:r>
            <w:rPr>
              <w:color w:val="000000"/>
              <w:sz w:val="14"/>
              <w:szCs w:val="14"/>
            </w:rPr>
            <w:fldChar w:fldCharType="begin"/>
          </w:r>
          <w:r w:rsidRPr="00AA4BE5">
            <w:rPr>
              <w:color w:val="000000"/>
              <w:sz w:val="14"/>
              <w:szCs w:val="14"/>
              <w:lang w:val="de-DE"/>
            </w:rPr>
            <w:instrText>PAGE</w:instrText>
          </w:r>
          <w:r w:rsidR="00AA4BE5">
            <w:rPr>
              <w:color w:val="000000"/>
              <w:sz w:val="14"/>
              <w:szCs w:val="14"/>
            </w:rPr>
            <w:fldChar w:fldCharType="separate"/>
          </w:r>
          <w:r w:rsidR="00AA4BE5">
            <w:rPr>
              <w:noProof/>
              <w:color w:val="000000"/>
              <w:sz w:val="14"/>
              <w:szCs w:val="14"/>
              <w:lang w:val="de-DE"/>
            </w:rPr>
            <w:t>2</w:t>
          </w:r>
          <w:r>
            <w:rPr>
              <w:color w:val="000000"/>
              <w:sz w:val="14"/>
              <w:szCs w:val="14"/>
            </w:rPr>
            <w:fldChar w:fldCharType="end"/>
          </w:r>
        </w:p>
      </w:tc>
    </w:tr>
  </w:tbl>
  <w:p w:rsidR="007A1410" w:rsidRPr="00AA4BE5" w:rsidRDefault="007A1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7A141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7A1410">
      <w:trPr>
        <w:trHeight w:val="620"/>
      </w:trPr>
      <w:tc>
        <w:tcPr>
          <w:tcW w:w="0" w:type="auto"/>
        </w:tcPr>
        <w:p w:rsidR="007A1410" w:rsidRDefault="007A141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7A1410" w:rsidRDefault="007A141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7A1410" w:rsidRDefault="007A141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7A1410" w:rsidRDefault="007A1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93" w:rsidRDefault="00D20D93">
      <w:pPr>
        <w:spacing w:after="0" w:line="240" w:lineRule="auto"/>
      </w:pPr>
      <w:r>
        <w:separator/>
      </w:r>
    </w:p>
  </w:footnote>
  <w:footnote w:type="continuationSeparator" w:id="0">
    <w:p w:rsidR="00D20D93" w:rsidRDefault="00D2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7A1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D20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125" cy="2238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223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10" w:rsidRDefault="00D20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9AF"/>
    <w:multiLevelType w:val="multilevel"/>
    <w:tmpl w:val="6B4475C4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0"/>
    <w:rsid w:val="007A1410"/>
    <w:rsid w:val="00AA4BE5"/>
    <w:rsid w:val="00D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622"/>
  <w15:docId w15:val="{1F66B09C-54AF-48F2-82B3-579F48F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na.landenberger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5241</Characters>
  <Application>Microsoft Office Word</Application>
  <DocSecurity>0</DocSecurity>
  <Lines>43</Lines>
  <Paragraphs>12</Paragraphs>
  <ScaleCrop>false</ScaleCrop>
  <Company>KOENIG &amp; BAUER AG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Bausenwein, Linda (ZFI)</cp:lastModifiedBy>
  <cp:revision>2</cp:revision>
  <dcterms:created xsi:type="dcterms:W3CDTF">2023-02-23T16:36:00Z</dcterms:created>
  <dcterms:modified xsi:type="dcterms:W3CDTF">2023-02-23T16:36:00Z</dcterms:modified>
</cp:coreProperties>
</file>