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1F893" w14:textId="77777777" w:rsidR="00EF7CA7" w:rsidRPr="000A1411" w:rsidRDefault="00EF7CA7" w:rsidP="00EF7CA7">
      <w:pPr>
        <w:pStyle w:val="Titel"/>
        <w:rPr>
          <w:lang w:val="de-DE"/>
        </w:rPr>
      </w:pPr>
      <w:bookmarkStart w:id="0" w:name="_gjdgxs" w:colFirst="0" w:colLast="0"/>
      <w:bookmarkStart w:id="1" w:name="_GoBack"/>
      <w:bookmarkEnd w:id="0"/>
      <w:bookmarkEnd w:id="1"/>
      <w:r w:rsidRPr="000A1411">
        <w:rPr>
          <w:lang w:val="de-DE"/>
        </w:rPr>
        <w:t xml:space="preserve">Presseinformation </w:t>
      </w:r>
    </w:p>
    <w:p w14:paraId="4489F5B8" w14:textId="77777777" w:rsidR="00EF7CA7" w:rsidRPr="00570ACF" w:rsidRDefault="00EF7CA7" w:rsidP="00EF7CA7">
      <w:pPr>
        <w:rPr>
          <w:b/>
          <w:color w:val="002355"/>
          <w:sz w:val="40"/>
          <w:szCs w:val="40"/>
          <w:lang w:val="de-DE"/>
        </w:rPr>
      </w:pPr>
      <w:bookmarkStart w:id="2" w:name="_37q07cp91crq" w:colFirst="0" w:colLast="0"/>
      <w:bookmarkEnd w:id="2"/>
      <w:r w:rsidRPr="00570ACF">
        <w:rPr>
          <w:b/>
          <w:color w:val="002355"/>
          <w:sz w:val="40"/>
          <w:szCs w:val="40"/>
          <w:lang w:val="de-DE"/>
        </w:rPr>
        <w:t>Koenig &amp; Bauer zieht positive Halbjahresbilanz 2023 und bestätigt Prognose</w:t>
      </w:r>
    </w:p>
    <w:p w14:paraId="7BA47745" w14:textId="77777777" w:rsidR="00EF7CA7" w:rsidRPr="002C07A4" w:rsidRDefault="00EF7CA7" w:rsidP="00EF7CA7">
      <w:pPr>
        <w:numPr>
          <w:ilvl w:val="0"/>
          <w:numId w:val="2"/>
        </w:numPr>
        <w:spacing w:after="0"/>
        <w:rPr>
          <w:lang w:val="de-DE"/>
        </w:rPr>
      </w:pPr>
      <w:r>
        <w:rPr>
          <w:lang w:val="de-DE"/>
        </w:rPr>
        <w:t>Positive Entwicklung</w:t>
      </w:r>
      <w:r w:rsidRPr="00570ACF">
        <w:rPr>
          <w:lang w:val="de-DE"/>
        </w:rPr>
        <w:t xml:space="preserve"> in allen Segmenten f</w:t>
      </w:r>
      <w:r>
        <w:rPr>
          <w:lang w:val="de-DE"/>
        </w:rPr>
        <w:t>ü</w:t>
      </w:r>
      <w:r w:rsidRPr="00570ACF">
        <w:rPr>
          <w:lang w:val="de-DE"/>
        </w:rPr>
        <w:t>hrt im ersten Halbjahr 2023 zu einem Umsatzsprung von 21,3 % auf 596,4 Mio. € (Vj.: 491,8 Mio. €) und damit zum höchsten Halbjahresumsatz in der jüngsten Unternehmensgeschichte</w:t>
      </w:r>
    </w:p>
    <w:p w14:paraId="6F8093B1" w14:textId="49F6E9AA" w:rsidR="00EF7CA7" w:rsidRDefault="00EF7CA7" w:rsidP="00EF7CA7">
      <w:pPr>
        <w:numPr>
          <w:ilvl w:val="0"/>
          <w:numId w:val="2"/>
        </w:numPr>
        <w:spacing w:after="0"/>
        <w:rPr>
          <w:lang w:val="de-DE"/>
        </w:rPr>
      </w:pPr>
      <w:r w:rsidRPr="00570ACF">
        <w:rPr>
          <w:lang w:val="de-DE"/>
        </w:rPr>
        <w:t xml:space="preserve">EBIT </w:t>
      </w:r>
      <w:r w:rsidR="00013024">
        <w:rPr>
          <w:lang w:val="de-DE"/>
        </w:rPr>
        <w:t>steigt</w:t>
      </w:r>
      <w:r w:rsidR="006F5A32">
        <w:rPr>
          <w:lang w:val="de-DE"/>
        </w:rPr>
        <w:t xml:space="preserve"> um 8,4 Mio. € </w:t>
      </w:r>
      <w:r w:rsidR="00B10924">
        <w:rPr>
          <w:lang w:val="de-DE"/>
        </w:rPr>
        <w:t xml:space="preserve">auf -5,4 Mio. € (Vj.: -13,8 Mio. €) </w:t>
      </w:r>
      <w:r>
        <w:rPr>
          <w:lang w:val="de-DE"/>
        </w:rPr>
        <w:t>in den ersten</w:t>
      </w:r>
      <w:r w:rsidRPr="00570ACF">
        <w:rPr>
          <w:lang w:val="de-DE"/>
        </w:rPr>
        <w:t xml:space="preserve"> sechs Monaten </w:t>
      </w:r>
      <w:r w:rsidR="00B10924">
        <w:rPr>
          <w:lang w:val="de-DE"/>
        </w:rPr>
        <w:t xml:space="preserve">– </w:t>
      </w:r>
      <w:r w:rsidR="008C1105">
        <w:rPr>
          <w:lang w:val="de-DE"/>
        </w:rPr>
        <w:t xml:space="preserve">gleichbedeutend einer </w:t>
      </w:r>
      <w:r w:rsidR="00013024">
        <w:rPr>
          <w:lang w:val="de-DE"/>
        </w:rPr>
        <w:t>Verbesserung</w:t>
      </w:r>
      <w:r w:rsidR="008C1105">
        <w:rPr>
          <w:lang w:val="de-DE"/>
        </w:rPr>
        <w:t xml:space="preserve"> um 60,9</w:t>
      </w:r>
      <w:r w:rsidR="00960C88">
        <w:rPr>
          <w:lang w:val="de-DE"/>
        </w:rPr>
        <w:t xml:space="preserve"> </w:t>
      </w:r>
      <w:r w:rsidR="008C1105">
        <w:rPr>
          <w:lang w:val="de-DE"/>
        </w:rPr>
        <w:t>%</w:t>
      </w:r>
    </w:p>
    <w:p w14:paraId="28C17811" w14:textId="77D8360A" w:rsidR="00520412" w:rsidRDefault="00EF7CA7" w:rsidP="00EF7CA7">
      <w:pPr>
        <w:numPr>
          <w:ilvl w:val="0"/>
          <w:numId w:val="2"/>
        </w:numPr>
        <w:spacing w:after="0"/>
        <w:rPr>
          <w:lang w:val="de-DE"/>
        </w:rPr>
      </w:pPr>
      <w:r>
        <w:rPr>
          <w:lang w:val="de-DE"/>
        </w:rPr>
        <w:t xml:space="preserve">Starke Entwicklung im zweiten Quartal: Umsatzplus von 24,5 %, </w:t>
      </w:r>
      <w:r w:rsidRPr="00570ACF">
        <w:rPr>
          <w:lang w:val="de-DE"/>
        </w:rPr>
        <w:t>EBIT</w:t>
      </w:r>
      <w:r>
        <w:rPr>
          <w:lang w:val="de-DE"/>
        </w:rPr>
        <w:t xml:space="preserve"> verbessert sich </w:t>
      </w:r>
      <w:r w:rsidRPr="00570ACF">
        <w:rPr>
          <w:lang w:val="de-DE"/>
        </w:rPr>
        <w:t xml:space="preserve">von </w:t>
      </w:r>
    </w:p>
    <w:p w14:paraId="32AED048" w14:textId="6B7D605A" w:rsidR="00EF7CA7" w:rsidRPr="00570ACF" w:rsidRDefault="00EF7CA7" w:rsidP="00520412">
      <w:pPr>
        <w:spacing w:after="0"/>
        <w:ind w:left="340"/>
        <w:rPr>
          <w:lang w:val="de-DE"/>
        </w:rPr>
      </w:pPr>
      <w:r w:rsidRPr="00570ACF">
        <w:rPr>
          <w:lang w:val="de-DE"/>
        </w:rPr>
        <w:t>-5,3</w:t>
      </w:r>
      <w:r w:rsidR="00520412">
        <w:rPr>
          <w:lang w:val="de-DE"/>
        </w:rPr>
        <w:t> </w:t>
      </w:r>
      <w:r w:rsidRPr="00570ACF">
        <w:rPr>
          <w:lang w:val="de-DE"/>
        </w:rPr>
        <w:t xml:space="preserve">Mio. € auf </w:t>
      </w:r>
      <w:r>
        <w:rPr>
          <w:lang w:val="de-DE"/>
        </w:rPr>
        <w:t>-</w:t>
      </w:r>
      <w:r w:rsidRPr="00960C88">
        <w:rPr>
          <w:lang w:val="de-DE"/>
        </w:rPr>
        <w:t>2,2 Mio</w:t>
      </w:r>
      <w:r w:rsidRPr="00570ACF">
        <w:rPr>
          <w:lang w:val="de-DE"/>
        </w:rPr>
        <w:t>. €</w:t>
      </w:r>
    </w:p>
    <w:p w14:paraId="7779320B" w14:textId="0F514A21" w:rsidR="00EF7CA7" w:rsidRPr="00570ACF" w:rsidRDefault="00EF7CA7" w:rsidP="00EF7CA7">
      <w:pPr>
        <w:numPr>
          <w:ilvl w:val="0"/>
          <w:numId w:val="2"/>
        </w:numPr>
        <w:spacing w:after="0"/>
        <w:rPr>
          <w:lang w:val="de-DE"/>
        </w:rPr>
      </w:pPr>
      <w:r w:rsidRPr="00570ACF">
        <w:rPr>
          <w:lang w:val="de-DE"/>
        </w:rPr>
        <w:t xml:space="preserve">Auftragseingänge lagen im ersten Halbjahr mit 552,9 Mio. € (Vj.: 692,9 Mio. €) </w:t>
      </w:r>
      <w:r w:rsidR="002C2C92">
        <w:rPr>
          <w:lang w:val="de-DE"/>
        </w:rPr>
        <w:t xml:space="preserve">auf einem robusten Niveau und </w:t>
      </w:r>
      <w:r w:rsidRPr="00570ACF">
        <w:rPr>
          <w:lang w:val="de-DE"/>
        </w:rPr>
        <w:t>im Rahmen der Erwartungen</w:t>
      </w:r>
    </w:p>
    <w:p w14:paraId="7F81D2AB" w14:textId="77777777" w:rsidR="00EF7CA7" w:rsidRPr="00570ACF" w:rsidRDefault="00EF7CA7" w:rsidP="00EF7CA7">
      <w:pPr>
        <w:numPr>
          <w:ilvl w:val="0"/>
          <w:numId w:val="2"/>
        </w:numPr>
        <w:spacing w:after="0"/>
        <w:rPr>
          <w:lang w:val="de-DE"/>
        </w:rPr>
      </w:pPr>
      <w:r w:rsidRPr="00570ACF">
        <w:rPr>
          <w:lang w:val="de-DE"/>
        </w:rPr>
        <w:t>Ausblick für 2023 bestätigt: Umsatzwachstum auf 1,3 Mrd. € bei einer EBIT-Marge von rund 3 %</w:t>
      </w:r>
    </w:p>
    <w:p w14:paraId="327BE1EF" w14:textId="5B256012" w:rsidR="00EF7CA7" w:rsidRPr="00570ACF" w:rsidRDefault="00EF7CA7" w:rsidP="00EF7CA7">
      <w:pPr>
        <w:rPr>
          <w:lang w:val="de-DE"/>
        </w:rPr>
      </w:pPr>
      <w:r w:rsidRPr="00570ACF">
        <w:rPr>
          <w:b/>
          <w:color w:val="002355"/>
          <w:sz w:val="40"/>
          <w:szCs w:val="40"/>
          <w:lang w:val="de-DE"/>
        </w:rPr>
        <w:br/>
      </w:r>
      <w:r w:rsidRPr="00570ACF">
        <w:rPr>
          <w:b/>
          <w:bCs/>
          <w:lang w:val="de-DE"/>
        </w:rPr>
        <w:t>Würzburg, 28.07.2023</w:t>
      </w:r>
      <w:r w:rsidRPr="00570ACF">
        <w:rPr>
          <w:lang w:val="de-DE"/>
        </w:rPr>
        <w:br/>
        <w:t xml:space="preserve">Die Koenig &amp; Bauer AG, Würzburg („Koenig &amp; Bauer“, WKN: 719350 / ISIN: DE0007193500), ein weltweit führender Technologieanbieter mit dem Fokus auf Spezialdruckanwendungen, insbesondere im Verpackungsbereich, zieht ein positives Fazit für das erste Halbjahr 2023 und bestätigt die </w:t>
      </w:r>
      <w:r>
        <w:rPr>
          <w:lang w:val="de-DE"/>
        </w:rPr>
        <w:t>P</w:t>
      </w:r>
      <w:r w:rsidRPr="00570ACF">
        <w:rPr>
          <w:lang w:val="de-DE"/>
        </w:rPr>
        <w:t xml:space="preserve">rognose für das laufende Geschäftsjahr. In einem unverändert </w:t>
      </w:r>
      <w:r>
        <w:rPr>
          <w:lang w:val="de-DE"/>
        </w:rPr>
        <w:t>herausfordernden</w:t>
      </w:r>
      <w:r w:rsidRPr="00570ACF">
        <w:rPr>
          <w:lang w:val="de-DE"/>
        </w:rPr>
        <w:t xml:space="preserve"> Marktumfeld</w:t>
      </w:r>
      <w:r w:rsidR="003E037F">
        <w:rPr>
          <w:lang w:val="de-DE"/>
        </w:rPr>
        <w:t xml:space="preserve"> ist es </w:t>
      </w:r>
      <w:r>
        <w:rPr>
          <w:lang w:val="de-DE"/>
        </w:rPr>
        <w:t>Koenig &amp; Bauer</w:t>
      </w:r>
      <w:r w:rsidR="003E037F">
        <w:rPr>
          <w:lang w:val="de-DE"/>
        </w:rPr>
        <w:t xml:space="preserve"> gelungen</w:t>
      </w:r>
      <w:r>
        <w:rPr>
          <w:lang w:val="de-DE"/>
        </w:rPr>
        <w:t xml:space="preserve">, </w:t>
      </w:r>
      <w:r w:rsidR="00960C88">
        <w:rPr>
          <w:lang w:val="de-DE"/>
        </w:rPr>
        <w:t xml:space="preserve">den </w:t>
      </w:r>
      <w:r>
        <w:rPr>
          <w:lang w:val="de-DE"/>
        </w:rPr>
        <w:t>Wachstumskurs fortzusetzen und die Profitabili</w:t>
      </w:r>
      <w:r w:rsidR="00D40F20">
        <w:rPr>
          <w:lang w:val="de-DE"/>
        </w:rPr>
        <w:t>t</w:t>
      </w:r>
      <w:r>
        <w:rPr>
          <w:lang w:val="de-DE"/>
        </w:rPr>
        <w:t xml:space="preserve">ät zu verbessern. </w:t>
      </w:r>
      <w:r w:rsidR="003E037F">
        <w:rPr>
          <w:lang w:val="de-DE"/>
        </w:rPr>
        <w:br/>
      </w:r>
      <w:r w:rsidR="001B02A2">
        <w:rPr>
          <w:lang w:val="de-DE"/>
        </w:rPr>
        <w:t>Bei anhaltender Inflation und immer noch nicht vollständig wiederhergestellte</w:t>
      </w:r>
      <w:r w:rsidR="00C172E0">
        <w:rPr>
          <w:lang w:val="de-DE"/>
        </w:rPr>
        <w:t>n</w:t>
      </w:r>
      <w:r w:rsidR="001B02A2">
        <w:rPr>
          <w:lang w:val="de-DE"/>
        </w:rPr>
        <w:t xml:space="preserve"> Lieferketten hat die temporäre Materialteuerung sukzessive abgenommen.</w:t>
      </w:r>
    </w:p>
    <w:p w14:paraId="55975262" w14:textId="5D1D83AD" w:rsidR="00EF7CA7" w:rsidRPr="00570ACF" w:rsidRDefault="00EF7CA7" w:rsidP="00EF7CA7">
      <w:pPr>
        <w:rPr>
          <w:lang w:val="de-DE"/>
        </w:rPr>
      </w:pPr>
      <w:r w:rsidRPr="00570ACF">
        <w:rPr>
          <w:lang w:val="de-DE"/>
        </w:rPr>
        <w:t>„</w:t>
      </w:r>
      <w:r>
        <w:rPr>
          <w:lang w:val="de-DE"/>
        </w:rPr>
        <w:t>Unsere Entwicklung i</w:t>
      </w:r>
      <w:r w:rsidR="00960C88">
        <w:rPr>
          <w:lang w:val="de-DE"/>
        </w:rPr>
        <w:t xml:space="preserve">m ersten Halbjahr </w:t>
      </w:r>
      <w:r>
        <w:rPr>
          <w:lang w:val="de-DE"/>
        </w:rPr>
        <w:t>zeigt eindeutig, dass wir auf dem richtigen Weg sind</w:t>
      </w:r>
      <w:r w:rsidR="009D680B">
        <w:rPr>
          <w:lang w:val="de-DE"/>
        </w:rPr>
        <w:t>.</w:t>
      </w:r>
      <w:r>
        <w:rPr>
          <w:lang w:val="de-DE"/>
        </w:rPr>
        <w:t xml:space="preserve"> Das erste Quartal 2023 war bereits gut, im zweiten Quartal haben wir </w:t>
      </w:r>
      <w:r w:rsidR="00346DFC">
        <w:rPr>
          <w:lang w:val="de-DE"/>
        </w:rPr>
        <w:t xml:space="preserve">im Hinblick auf Profitabilität aber </w:t>
      </w:r>
      <w:r>
        <w:rPr>
          <w:lang w:val="de-DE"/>
        </w:rPr>
        <w:t xml:space="preserve">noch einmal an </w:t>
      </w:r>
      <w:r w:rsidR="00346DFC">
        <w:rPr>
          <w:lang w:val="de-DE"/>
        </w:rPr>
        <w:t xml:space="preserve">Dynamik </w:t>
      </w:r>
      <w:r w:rsidR="005F045A">
        <w:rPr>
          <w:lang w:val="de-DE"/>
        </w:rPr>
        <w:t>hinzu</w:t>
      </w:r>
      <w:r>
        <w:rPr>
          <w:lang w:val="de-DE"/>
        </w:rPr>
        <w:t>gewonnen. Damit konnten wir insgesamt auf Konzernebene den</w:t>
      </w:r>
      <w:r w:rsidRPr="00570ACF">
        <w:rPr>
          <w:lang w:val="de-DE"/>
        </w:rPr>
        <w:t xml:space="preserve"> höchsten Halbjahresums</w:t>
      </w:r>
      <w:r>
        <w:rPr>
          <w:lang w:val="de-DE"/>
        </w:rPr>
        <w:t>atz</w:t>
      </w:r>
      <w:r w:rsidRPr="00570ACF">
        <w:rPr>
          <w:lang w:val="de-DE"/>
        </w:rPr>
        <w:t xml:space="preserve"> der jüngsten Unternehmensgeschichte </w:t>
      </w:r>
      <w:r>
        <w:rPr>
          <w:lang w:val="de-DE"/>
        </w:rPr>
        <w:t>erzielen</w:t>
      </w:r>
      <w:r w:rsidRPr="00570ACF">
        <w:rPr>
          <w:lang w:val="de-DE"/>
        </w:rPr>
        <w:t>. Gleichzeitig gelang es uns</w:t>
      </w:r>
      <w:r>
        <w:rPr>
          <w:lang w:val="de-DE"/>
        </w:rPr>
        <w:t>,</w:t>
      </w:r>
      <w:r w:rsidRPr="00570ACF">
        <w:rPr>
          <w:lang w:val="de-DE"/>
        </w:rPr>
        <w:t xml:space="preserve"> die gestiegenen Material-, Personal- und Energiekosten </w:t>
      </w:r>
      <w:r w:rsidR="00136C15">
        <w:rPr>
          <w:lang w:val="de-DE"/>
        </w:rPr>
        <w:t>größtenteils</w:t>
      </w:r>
      <w:r w:rsidRPr="00570ACF">
        <w:rPr>
          <w:lang w:val="de-DE"/>
        </w:rPr>
        <w:t xml:space="preserve"> weiterzugeben</w:t>
      </w:r>
      <w:r>
        <w:rPr>
          <w:lang w:val="de-DE"/>
        </w:rPr>
        <w:t xml:space="preserve"> und unsere Profitabilität zu verbessern</w:t>
      </w:r>
      <w:r w:rsidRPr="00570ACF">
        <w:rPr>
          <w:lang w:val="de-DE"/>
        </w:rPr>
        <w:t>.</w:t>
      </w:r>
      <w:r>
        <w:rPr>
          <w:lang w:val="de-DE"/>
        </w:rPr>
        <w:t xml:space="preserve"> Auch hier sind wir somit auf Kurs.</w:t>
      </w:r>
      <w:r w:rsidRPr="00570ACF">
        <w:rPr>
          <w:lang w:val="de-DE"/>
        </w:rPr>
        <w:t xml:space="preserve"> </w:t>
      </w:r>
      <w:r>
        <w:rPr>
          <w:lang w:val="de-DE"/>
        </w:rPr>
        <w:t>Wir sind überzeugt,</w:t>
      </w:r>
      <w:r w:rsidRPr="00570ACF">
        <w:rPr>
          <w:lang w:val="de-DE"/>
        </w:rPr>
        <w:t xml:space="preserve"> dass auch in makroökonomisch schwierigen Zeiten eine hohe Nachfrage nach technologisch anspruchsvollen </w:t>
      </w:r>
      <w:r w:rsidR="009D680B">
        <w:rPr>
          <w:lang w:val="de-DE"/>
        </w:rPr>
        <w:t>Verpackungs</w:t>
      </w:r>
      <w:r w:rsidRPr="00570ACF">
        <w:rPr>
          <w:lang w:val="de-DE"/>
        </w:rPr>
        <w:t>lösungen besteht</w:t>
      </w:r>
      <w:r>
        <w:rPr>
          <w:lang w:val="de-DE"/>
        </w:rPr>
        <w:t xml:space="preserve"> und wir der erste Ansprechpartner für unsere bestehenden, aber auch für potenzielle Kunden sind</w:t>
      </w:r>
      <w:r w:rsidRPr="00570ACF">
        <w:rPr>
          <w:lang w:val="de-DE"/>
        </w:rPr>
        <w:t>“, kommentiert Vorstandssprecher Dr. Andreas Pleßke, und ergänzt: „</w:t>
      </w:r>
      <w:r>
        <w:rPr>
          <w:lang w:val="de-DE"/>
        </w:rPr>
        <w:t>Der</w:t>
      </w:r>
      <w:r w:rsidRPr="00570ACF">
        <w:rPr>
          <w:lang w:val="de-DE"/>
        </w:rPr>
        <w:t xml:space="preserve"> hohe Auftragsbestand dokumentiert die sehr gute Stellung der Koenig &amp; Bauer-Produkte im Markt. Im Zuge unsere</w:t>
      </w:r>
      <w:r>
        <w:rPr>
          <w:lang w:val="de-DE"/>
        </w:rPr>
        <w:t>r</w:t>
      </w:r>
      <w:r w:rsidRPr="00570ACF">
        <w:rPr>
          <w:lang w:val="de-DE"/>
        </w:rPr>
        <w:t xml:space="preserve"> im ersten Halbjahr geschlossenen strategischen Kooperationen</w:t>
      </w:r>
      <w:r w:rsidR="009D680B">
        <w:rPr>
          <w:lang w:val="de-DE"/>
        </w:rPr>
        <w:t xml:space="preserve"> und Partnerschaften</w:t>
      </w:r>
      <w:r w:rsidRPr="00570ACF">
        <w:rPr>
          <w:lang w:val="de-DE"/>
        </w:rPr>
        <w:t xml:space="preserve"> im Banknotendruck, im Verpackungs</w:t>
      </w:r>
      <w:r w:rsidR="002C2C92">
        <w:rPr>
          <w:lang w:val="de-DE"/>
        </w:rPr>
        <w:t>d</w:t>
      </w:r>
      <w:r w:rsidR="001B02A2">
        <w:rPr>
          <w:lang w:val="de-DE"/>
        </w:rPr>
        <w:t>ruck</w:t>
      </w:r>
      <w:r w:rsidRPr="00570ACF">
        <w:rPr>
          <w:lang w:val="de-DE"/>
        </w:rPr>
        <w:t xml:space="preserve"> und im Bereich der nachhaltigen Batteriezellfertigung </w:t>
      </w:r>
      <w:r>
        <w:rPr>
          <w:lang w:val="de-DE"/>
        </w:rPr>
        <w:t>stärken wir unsere Marktposition in besonders attraktiven Zukunftsfeldern</w:t>
      </w:r>
      <w:r w:rsidRPr="00570ACF">
        <w:rPr>
          <w:lang w:val="de-DE"/>
        </w:rPr>
        <w:t>.</w:t>
      </w:r>
      <w:r>
        <w:rPr>
          <w:lang w:val="de-DE"/>
        </w:rPr>
        <w:t xml:space="preserve"> Wir entwickeln uns ständig weiter und befinden uns in einer anhaltenden Metamorphose.“</w:t>
      </w:r>
      <w:r w:rsidRPr="00570ACF">
        <w:rPr>
          <w:lang w:val="de-DE"/>
        </w:rPr>
        <w:t xml:space="preserve"> </w:t>
      </w:r>
    </w:p>
    <w:p w14:paraId="29405B29" w14:textId="77777777" w:rsidR="00EF7CA7" w:rsidRPr="00570ACF" w:rsidRDefault="00EF7CA7" w:rsidP="00EF7CA7">
      <w:pPr>
        <w:pStyle w:val="berschrift3"/>
        <w:rPr>
          <w:lang w:val="de-DE"/>
        </w:rPr>
      </w:pPr>
      <w:bookmarkStart w:id="3" w:name="_apcvzg7arw9e" w:colFirst="0" w:colLast="0"/>
      <w:bookmarkEnd w:id="3"/>
      <w:r w:rsidRPr="00570ACF">
        <w:rPr>
          <w:lang w:val="de-DE"/>
        </w:rPr>
        <w:lastRenderedPageBreak/>
        <w:t>Wachstum in allen Segmenten führt zu einem Anstieg des Konzernumsatzes um 21,3 % auf 596,4 Mio. €, EBIT verbessert sich auf -5,4 Mio. €</w:t>
      </w:r>
    </w:p>
    <w:p w14:paraId="24F5FA67" w14:textId="47191DE3" w:rsidR="00EF7CA7" w:rsidRDefault="00EF7CA7" w:rsidP="00B77FB3">
      <w:pPr>
        <w:rPr>
          <w:lang w:val="de-DE"/>
        </w:rPr>
      </w:pPr>
      <w:r w:rsidRPr="00570ACF">
        <w:rPr>
          <w:lang w:val="de-DE"/>
        </w:rPr>
        <w:t>Im ersten Halbjahr 2023 stieg der Konzernumsatz um 21,3 % auf 596,4 Mio. €</w:t>
      </w:r>
      <w:r w:rsidR="00732F72">
        <w:rPr>
          <w:lang w:val="de-DE"/>
        </w:rPr>
        <w:t xml:space="preserve"> (Vj.: 491,8 Mio. €)</w:t>
      </w:r>
      <w:r w:rsidRPr="00570ACF">
        <w:rPr>
          <w:lang w:val="de-DE"/>
        </w:rPr>
        <w:t xml:space="preserve">. </w:t>
      </w:r>
      <w:r>
        <w:rPr>
          <w:lang w:val="de-DE"/>
        </w:rPr>
        <w:t>Besonders stark war die Entwicklung im Q2 mit einem Umsatzplus von 24,5 % auf 315,4 Mio. €</w:t>
      </w:r>
      <w:r w:rsidR="00732F72">
        <w:rPr>
          <w:lang w:val="de-DE"/>
        </w:rPr>
        <w:t xml:space="preserve"> (Vj.:</w:t>
      </w:r>
      <w:r w:rsidR="00520412">
        <w:rPr>
          <w:lang w:val="de-DE"/>
        </w:rPr>
        <w:t> </w:t>
      </w:r>
      <w:r w:rsidR="001208AA">
        <w:rPr>
          <w:lang w:val="de-DE"/>
        </w:rPr>
        <w:t>253,4 Mio. €)</w:t>
      </w:r>
      <w:r>
        <w:rPr>
          <w:lang w:val="de-DE"/>
        </w:rPr>
        <w:t>. Damit lag der Umsatz sowohl über dem Vorjahresquartal als auch dem Niveau des ersten Quartals 2023</w:t>
      </w:r>
      <w:r w:rsidRPr="00570ACF">
        <w:rPr>
          <w:lang w:val="de-DE"/>
        </w:rPr>
        <w:t>. Zu diesem</w:t>
      </w:r>
      <w:r>
        <w:rPr>
          <w:lang w:val="de-DE"/>
        </w:rPr>
        <w:t xml:space="preserve"> erzielten</w:t>
      </w:r>
      <w:r w:rsidRPr="00570ACF">
        <w:rPr>
          <w:lang w:val="de-DE"/>
        </w:rPr>
        <w:t xml:space="preserve"> Wachstum trug</w:t>
      </w:r>
      <w:r>
        <w:rPr>
          <w:lang w:val="de-DE"/>
        </w:rPr>
        <w:t xml:space="preserve">en </w:t>
      </w:r>
      <w:r w:rsidRPr="00570ACF">
        <w:rPr>
          <w:lang w:val="de-DE"/>
        </w:rPr>
        <w:t>alle Segmente bei</w:t>
      </w:r>
      <w:r>
        <w:rPr>
          <w:lang w:val="de-DE"/>
        </w:rPr>
        <w:t>, b</w:t>
      </w:r>
      <w:r w:rsidRPr="00570ACF">
        <w:rPr>
          <w:lang w:val="de-DE"/>
        </w:rPr>
        <w:t xml:space="preserve">esonders dynamisch </w:t>
      </w:r>
      <w:r>
        <w:rPr>
          <w:lang w:val="de-DE"/>
        </w:rPr>
        <w:t xml:space="preserve">entwickelten sich dabei </w:t>
      </w:r>
      <w:r w:rsidRPr="00570ACF">
        <w:rPr>
          <w:lang w:val="de-DE"/>
        </w:rPr>
        <w:t>die Segmente Sheetfed und Digital &amp; Webfed. Das Bruttoergebnis des</w:t>
      </w:r>
      <w:r w:rsidR="00E12E4B">
        <w:rPr>
          <w:lang w:val="de-DE"/>
        </w:rPr>
        <w:t xml:space="preserve"> </w:t>
      </w:r>
      <w:r w:rsidRPr="00570ACF">
        <w:rPr>
          <w:lang w:val="de-DE"/>
        </w:rPr>
        <w:t>Um</w:t>
      </w:r>
      <w:r w:rsidR="00E12E4B">
        <w:rPr>
          <w:lang w:val="de-DE"/>
        </w:rPr>
        <w:t>-</w:t>
      </w:r>
      <w:r w:rsidRPr="00570ACF">
        <w:rPr>
          <w:lang w:val="de-DE"/>
        </w:rPr>
        <w:t xml:space="preserve">satzes verbesserte sich um 23,9 % auf 159,9 Mio. € bei einer </w:t>
      </w:r>
      <w:r>
        <w:rPr>
          <w:lang w:val="de-DE"/>
        </w:rPr>
        <w:t xml:space="preserve">um 0,5 Prozentpunkte gestiegenen </w:t>
      </w:r>
      <w:r w:rsidRPr="00570ACF">
        <w:rPr>
          <w:lang w:val="de-DE"/>
        </w:rPr>
        <w:t xml:space="preserve">Bruttomarge von 26,8 %. </w:t>
      </w:r>
    </w:p>
    <w:p w14:paraId="0B941857" w14:textId="6E0782F0" w:rsidR="00EF7CA7" w:rsidRPr="00570ACF" w:rsidRDefault="00EF7CA7" w:rsidP="00FC68BD">
      <w:pPr>
        <w:rPr>
          <w:lang w:val="de-DE"/>
        </w:rPr>
      </w:pPr>
      <w:r w:rsidRPr="00570ACF">
        <w:rPr>
          <w:lang w:val="de-DE"/>
        </w:rPr>
        <w:t xml:space="preserve">Das Ergebnis vor Zinsen und Steuern (EBIT) verbesserte sich </w:t>
      </w:r>
      <w:r>
        <w:rPr>
          <w:lang w:val="de-DE"/>
        </w:rPr>
        <w:t xml:space="preserve">im ersten Halbjahr </w:t>
      </w:r>
      <w:r w:rsidRPr="00570ACF">
        <w:rPr>
          <w:lang w:val="de-DE"/>
        </w:rPr>
        <w:t>um 8,4</w:t>
      </w:r>
      <w:r w:rsidR="00520412">
        <w:rPr>
          <w:lang w:val="de-DE"/>
        </w:rPr>
        <w:t> </w:t>
      </w:r>
      <w:r w:rsidRPr="00570ACF">
        <w:rPr>
          <w:lang w:val="de-DE"/>
        </w:rPr>
        <w:t>Mio.</w:t>
      </w:r>
      <w:r w:rsidR="00520412">
        <w:rPr>
          <w:lang w:val="de-DE"/>
        </w:rPr>
        <w:t> </w:t>
      </w:r>
      <w:r w:rsidRPr="00570ACF">
        <w:rPr>
          <w:lang w:val="de-DE"/>
        </w:rPr>
        <w:t>€ auf -5,4 Mio. €</w:t>
      </w:r>
      <w:r w:rsidR="00D160E8">
        <w:rPr>
          <w:lang w:val="de-DE"/>
        </w:rPr>
        <w:t xml:space="preserve"> (Vj.: -13,8 Mio. €)</w:t>
      </w:r>
      <w:r w:rsidR="00FC68BD">
        <w:rPr>
          <w:lang w:val="de-DE"/>
        </w:rPr>
        <w:t xml:space="preserve">. </w:t>
      </w:r>
      <w:r w:rsidR="00FC68BD" w:rsidRPr="00FC68BD">
        <w:rPr>
          <w:lang w:val="de-DE"/>
        </w:rPr>
        <w:t>Die operative Verbesserung im Vergleich zum Vorjahreshalbja</w:t>
      </w:r>
      <w:r w:rsidR="00FC68BD">
        <w:rPr>
          <w:lang w:val="de-DE"/>
        </w:rPr>
        <w:t xml:space="preserve">hr </w:t>
      </w:r>
      <w:r w:rsidR="00FC68BD" w:rsidRPr="00FC68BD">
        <w:rPr>
          <w:lang w:val="de-DE"/>
        </w:rPr>
        <w:t>ist hauptsächlich auf den in Summe p</w:t>
      </w:r>
      <w:r w:rsidR="00FC68BD">
        <w:rPr>
          <w:lang w:val="de-DE"/>
        </w:rPr>
        <w:t xml:space="preserve">ositiven Volumen- und Mixeffekt </w:t>
      </w:r>
      <w:r w:rsidR="00FC68BD" w:rsidRPr="00FC68BD">
        <w:rPr>
          <w:lang w:val="de-DE"/>
        </w:rPr>
        <w:t>und die Fähigkeit</w:t>
      </w:r>
      <w:r w:rsidR="00742711">
        <w:rPr>
          <w:lang w:val="de-DE"/>
        </w:rPr>
        <w:t>,</w:t>
      </w:r>
      <w:r w:rsidR="00FC68BD" w:rsidRPr="00FC68BD">
        <w:rPr>
          <w:lang w:val="de-DE"/>
        </w:rPr>
        <w:t xml:space="preserve"> die Material-</w:t>
      </w:r>
      <w:r w:rsidR="00FC68BD">
        <w:rPr>
          <w:lang w:val="de-DE"/>
        </w:rPr>
        <w:t xml:space="preserve">, Energie- und Personalteuerung </w:t>
      </w:r>
      <w:r w:rsidR="00FC68BD" w:rsidRPr="00FC68BD">
        <w:rPr>
          <w:lang w:val="de-DE"/>
        </w:rPr>
        <w:t>durch di</w:t>
      </w:r>
      <w:r w:rsidR="00FC68BD">
        <w:rPr>
          <w:lang w:val="de-DE"/>
        </w:rPr>
        <w:t xml:space="preserve">e angekündigten Preiserhöhungen </w:t>
      </w:r>
      <w:r w:rsidR="00FC68BD" w:rsidRPr="00FC68BD">
        <w:rPr>
          <w:lang w:val="de-DE"/>
        </w:rPr>
        <w:t>größtenteils auszugleichen.</w:t>
      </w:r>
      <w:r w:rsidR="00FC68BD">
        <w:rPr>
          <w:lang w:val="de-DE"/>
        </w:rPr>
        <w:t xml:space="preserve"> Das zweite Quartal weist ebenfalls eine EBIT-Verbesserung um 3,1 Mio. € von -5,3 € im Vorjahr auf </w:t>
      </w:r>
      <w:r w:rsidR="00742711">
        <w:rPr>
          <w:lang w:val="de-DE"/>
        </w:rPr>
        <w:t>-</w:t>
      </w:r>
      <w:r w:rsidR="00FC68BD">
        <w:rPr>
          <w:lang w:val="de-DE"/>
        </w:rPr>
        <w:t xml:space="preserve">2,2 Mio € aus. </w:t>
      </w:r>
      <w:r w:rsidRPr="00570ACF">
        <w:rPr>
          <w:lang w:val="de-DE"/>
        </w:rPr>
        <w:t xml:space="preserve">Die </w:t>
      </w:r>
      <w:r>
        <w:rPr>
          <w:lang w:val="de-DE"/>
        </w:rPr>
        <w:t>Halbjahres-</w:t>
      </w:r>
      <w:r w:rsidRPr="00570ACF">
        <w:rPr>
          <w:lang w:val="de-DE"/>
        </w:rPr>
        <w:t xml:space="preserve">EBIT-Marge </w:t>
      </w:r>
      <w:r>
        <w:rPr>
          <w:lang w:val="de-DE"/>
        </w:rPr>
        <w:t xml:space="preserve">stieg auf </w:t>
      </w:r>
      <w:r w:rsidRPr="00570ACF">
        <w:rPr>
          <w:lang w:val="de-DE"/>
        </w:rPr>
        <w:t>-0,9 % (Vj.: -2,8 %)</w:t>
      </w:r>
      <w:r>
        <w:rPr>
          <w:lang w:val="de-DE"/>
        </w:rPr>
        <w:t>, das zweite Quartal verzeichnete gleichsam einen Anstieg der EBIT-Marge von -2,1 % im Vorjahr auf -0,7 %.</w:t>
      </w:r>
      <w:r w:rsidRPr="00570ACF">
        <w:rPr>
          <w:lang w:val="de-DE"/>
        </w:rPr>
        <w:t xml:space="preserve"> </w:t>
      </w:r>
    </w:p>
    <w:p w14:paraId="4B7669B1" w14:textId="59FA71A7" w:rsidR="00EF7CA7" w:rsidRPr="000A1411" w:rsidRDefault="00EF7CA7" w:rsidP="00EF7CA7">
      <w:pPr>
        <w:rPr>
          <w:lang w:val="de-DE"/>
        </w:rPr>
      </w:pPr>
      <w:r w:rsidRPr="00570ACF">
        <w:rPr>
          <w:lang w:val="de-DE"/>
        </w:rPr>
        <w:t>Unter Berücksichtigung des unter Vorjahresniveau liegenden Zinsergebnisses von -7,9 Mio. € ergibt sich ein Ergebnis vor Steuern (EBT) von -13,3 Mio. €. Nach Steuern vom Einkommen und Ertrag von 2,7 Mio. € betrug das Konzernergebnis im 1. Halbjahr 2023 damit -10,6 Mio. €. Dies entspricht einem anteiligen Ergebnis je Aktie von -0,65 € (Vj.: -0,98 €).</w:t>
      </w:r>
    </w:p>
    <w:p w14:paraId="18C18BF6" w14:textId="3E0A9986" w:rsidR="00EF7CA7" w:rsidRPr="000A1411" w:rsidRDefault="00EF7CA7" w:rsidP="006864FC">
      <w:pPr>
        <w:rPr>
          <w:lang w:val="de-DE"/>
        </w:rPr>
      </w:pPr>
      <w:r w:rsidRPr="00570ACF">
        <w:rPr>
          <w:lang w:val="de-DE"/>
        </w:rPr>
        <w:t>Zum 30. Juni 2023 lag der Auftragseingang mit 552,9 Mio. € (Vj.: 692,9 Mio. €)</w:t>
      </w:r>
      <w:r>
        <w:rPr>
          <w:lang w:val="de-DE"/>
        </w:rPr>
        <w:t xml:space="preserve"> </w:t>
      </w:r>
      <w:r w:rsidRPr="00570ACF">
        <w:rPr>
          <w:lang w:val="de-DE"/>
        </w:rPr>
        <w:t>im Rahmen der Erwartungen.</w:t>
      </w:r>
      <w:r w:rsidRPr="000A1411">
        <w:rPr>
          <w:lang w:val="de-DE"/>
        </w:rPr>
        <w:t xml:space="preserve"> </w:t>
      </w:r>
      <w:r w:rsidR="006864FC">
        <w:rPr>
          <w:lang w:val="de-DE"/>
        </w:rPr>
        <w:t>D</w:t>
      </w:r>
      <w:r w:rsidR="006864FC" w:rsidRPr="006864FC">
        <w:rPr>
          <w:lang w:val="de-DE"/>
        </w:rPr>
        <w:t>amit erfolgte die bereits prognostizierte Rückkehr auf ein r</w:t>
      </w:r>
      <w:r w:rsidR="006864FC">
        <w:rPr>
          <w:lang w:val="de-DE"/>
        </w:rPr>
        <w:t xml:space="preserve">obustes Auftragseingangsniveau, </w:t>
      </w:r>
      <w:r w:rsidR="006864FC" w:rsidRPr="006864FC">
        <w:rPr>
          <w:lang w:val="de-DE"/>
        </w:rPr>
        <w:t>insbesondere in den Segmenten Sheetfed und Special – erfreulic</w:t>
      </w:r>
      <w:r w:rsidR="006864FC">
        <w:rPr>
          <w:lang w:val="de-DE"/>
        </w:rPr>
        <w:t xml:space="preserve">h präsentierte sich das Segment </w:t>
      </w:r>
      <w:r w:rsidR="006864FC" w:rsidRPr="006864FC">
        <w:rPr>
          <w:lang w:val="de-DE"/>
        </w:rPr>
        <w:t>Digital &amp; Webfed mit einem Anstieg der Auftragseingänge</w:t>
      </w:r>
      <w:r w:rsidR="006864FC">
        <w:rPr>
          <w:lang w:val="de-DE"/>
        </w:rPr>
        <w:t>.</w:t>
      </w:r>
      <w:r w:rsidR="006864FC">
        <w:rPr>
          <w:lang w:val="de-DE"/>
        </w:rPr>
        <w:br/>
      </w:r>
      <w:r w:rsidRPr="00811C05">
        <w:rPr>
          <w:lang w:val="de-DE"/>
        </w:rPr>
        <w:t xml:space="preserve">Die Book-to-bill-Ratio </w:t>
      </w:r>
      <w:r w:rsidR="00811C05" w:rsidRPr="00811C05">
        <w:rPr>
          <w:lang w:val="de-DE"/>
        </w:rPr>
        <w:t xml:space="preserve">lag trotz des Umsatzanstiegs </w:t>
      </w:r>
      <w:r w:rsidRPr="00811C05">
        <w:rPr>
          <w:lang w:val="de-DE"/>
        </w:rPr>
        <w:t xml:space="preserve">im ersten Halbjahr </w:t>
      </w:r>
      <w:r w:rsidR="00811C05" w:rsidRPr="00811C05">
        <w:rPr>
          <w:lang w:val="de-DE"/>
        </w:rPr>
        <w:t>bei 0,9.</w:t>
      </w:r>
      <w:r w:rsidR="00811C05">
        <w:rPr>
          <w:lang w:val="de-DE"/>
        </w:rPr>
        <w:t xml:space="preserve"> </w:t>
      </w:r>
      <w:r w:rsidRPr="00FA4E50">
        <w:rPr>
          <w:lang w:val="de-DE"/>
        </w:rPr>
        <w:t xml:space="preserve">Der Auftragsbestand </w:t>
      </w:r>
      <w:r>
        <w:rPr>
          <w:lang w:val="de-DE"/>
        </w:rPr>
        <w:t>betrug</w:t>
      </w:r>
      <w:r w:rsidRPr="00FA4E50">
        <w:rPr>
          <w:lang w:val="de-DE"/>
        </w:rPr>
        <w:t xml:space="preserve"> </w:t>
      </w:r>
      <w:r>
        <w:rPr>
          <w:lang w:val="de-DE"/>
        </w:rPr>
        <w:t xml:space="preserve">zum Berichtsstichtag </w:t>
      </w:r>
      <w:r w:rsidRPr="00FA4E50">
        <w:rPr>
          <w:lang w:val="de-DE"/>
        </w:rPr>
        <w:t>906,9 Mio. €</w:t>
      </w:r>
      <w:r>
        <w:rPr>
          <w:lang w:val="de-DE"/>
        </w:rPr>
        <w:t xml:space="preserve"> und lag, bedingt durch die erfolgten Auslieferungen, </w:t>
      </w:r>
      <w:r w:rsidR="00475AA6">
        <w:rPr>
          <w:lang w:val="de-DE"/>
        </w:rPr>
        <w:t>planmäßig</w:t>
      </w:r>
      <w:r>
        <w:rPr>
          <w:lang w:val="de-DE"/>
        </w:rPr>
        <w:t xml:space="preserve"> um 10,0 % unter dem Vorjahreswert</w:t>
      </w:r>
      <w:r w:rsidR="00DF0CD9">
        <w:rPr>
          <w:lang w:val="de-DE"/>
        </w:rPr>
        <w:t xml:space="preserve"> von 1</w:t>
      </w:r>
      <w:r w:rsidR="00475AA6">
        <w:rPr>
          <w:lang w:val="de-DE"/>
        </w:rPr>
        <w:t>.</w:t>
      </w:r>
      <w:r w:rsidR="00DF0CD9">
        <w:rPr>
          <w:lang w:val="de-DE"/>
        </w:rPr>
        <w:t>007,9 Mio. €</w:t>
      </w:r>
      <w:r>
        <w:rPr>
          <w:lang w:val="de-DE"/>
        </w:rPr>
        <w:t>.</w:t>
      </w:r>
    </w:p>
    <w:p w14:paraId="54231BFB" w14:textId="08A47CD2" w:rsidR="00EF7CA7" w:rsidRPr="00FA4E50" w:rsidRDefault="00EF7CA7" w:rsidP="00EF7CA7">
      <w:pPr>
        <w:pStyle w:val="berschrift3"/>
        <w:rPr>
          <w:lang w:val="de-DE"/>
        </w:rPr>
      </w:pPr>
      <w:bookmarkStart w:id="4" w:name="_qa9dxnd0jjva" w:colFirst="0" w:colLast="0"/>
      <w:bookmarkEnd w:id="4"/>
      <w:r w:rsidRPr="00FA4E50">
        <w:rPr>
          <w:lang w:val="de-DE"/>
        </w:rPr>
        <w:t xml:space="preserve">Positive Entwicklung in den drei Segmenten – Digital &amp; Webfed und Sheetfed mit deutlichem </w:t>
      </w:r>
      <w:r w:rsidR="00811C05">
        <w:rPr>
          <w:lang w:val="de-DE"/>
        </w:rPr>
        <w:t>Umsatzw</w:t>
      </w:r>
      <w:r w:rsidRPr="00FA4E50">
        <w:rPr>
          <w:lang w:val="de-DE"/>
        </w:rPr>
        <w:t xml:space="preserve">achstum </w:t>
      </w:r>
    </w:p>
    <w:p w14:paraId="61F54E30" w14:textId="5C8B6DC0" w:rsidR="00EF7CA7" w:rsidRPr="000A1411" w:rsidRDefault="00EF7CA7" w:rsidP="00811C05">
      <w:pPr>
        <w:rPr>
          <w:lang w:val="de-DE"/>
        </w:rPr>
      </w:pPr>
      <w:r w:rsidRPr="00FA4E50">
        <w:rPr>
          <w:lang w:val="de-DE"/>
        </w:rPr>
        <w:t>Der Umsatz im Segment Digital &amp; Webfed stieg im ersten Halbjahr 2023</w:t>
      </w:r>
      <w:r>
        <w:rPr>
          <w:lang w:val="de-DE"/>
        </w:rPr>
        <w:t>,</w:t>
      </w:r>
      <w:r w:rsidRPr="00FA4E50">
        <w:rPr>
          <w:lang w:val="de-DE"/>
        </w:rPr>
        <w:t xml:space="preserve"> getrieben von einer starken Nachfrage nach der Rollendigitaldruckanlage </w:t>
      </w:r>
      <w:r>
        <w:rPr>
          <w:lang w:val="de-DE"/>
        </w:rPr>
        <w:t>„</w:t>
      </w:r>
      <w:r w:rsidRPr="00FA4E50">
        <w:rPr>
          <w:lang w:val="de-DE"/>
        </w:rPr>
        <w:t>RotaJET</w:t>
      </w:r>
      <w:r>
        <w:rPr>
          <w:lang w:val="de-DE"/>
        </w:rPr>
        <w:t>“</w:t>
      </w:r>
      <w:r w:rsidRPr="00FA4E50">
        <w:rPr>
          <w:lang w:val="de-DE"/>
        </w:rPr>
        <w:t xml:space="preserve"> </w:t>
      </w:r>
      <w:r>
        <w:rPr>
          <w:lang w:val="de-DE"/>
        </w:rPr>
        <w:t xml:space="preserve">sowie den Wellpappenmaschinen, </w:t>
      </w:r>
      <w:r w:rsidRPr="00FA4E50">
        <w:rPr>
          <w:lang w:val="de-DE"/>
        </w:rPr>
        <w:t xml:space="preserve">um </w:t>
      </w:r>
      <w:r w:rsidR="009A38F4">
        <w:rPr>
          <w:lang w:val="de-DE"/>
        </w:rPr>
        <w:t>23,9</w:t>
      </w:r>
      <w:r w:rsidRPr="00FA4E50">
        <w:rPr>
          <w:lang w:val="de-DE"/>
        </w:rPr>
        <w:t xml:space="preserve"> % auf 7</w:t>
      </w:r>
      <w:r w:rsidR="009A38F4">
        <w:rPr>
          <w:lang w:val="de-DE"/>
        </w:rPr>
        <w:t>0</w:t>
      </w:r>
      <w:r w:rsidRPr="00FA4E50">
        <w:rPr>
          <w:lang w:val="de-DE"/>
        </w:rPr>
        <w:t xml:space="preserve">,1 Mio. € (Vj.: </w:t>
      </w:r>
      <w:r w:rsidR="009A38F4">
        <w:rPr>
          <w:lang w:val="de-DE"/>
        </w:rPr>
        <w:t>56,6</w:t>
      </w:r>
      <w:r w:rsidRPr="00FA4E50">
        <w:rPr>
          <w:lang w:val="de-DE"/>
        </w:rPr>
        <w:t xml:space="preserve"> Mio</w:t>
      </w:r>
      <w:r w:rsidR="009A38F4">
        <w:rPr>
          <w:lang w:val="de-DE"/>
        </w:rPr>
        <w:t>.</w:t>
      </w:r>
      <w:r w:rsidRPr="00FA4E50">
        <w:rPr>
          <w:lang w:val="de-DE"/>
        </w:rPr>
        <w:t xml:space="preserve"> €). </w:t>
      </w:r>
      <w:r w:rsidR="00C465CE" w:rsidRPr="009A38F4">
        <w:rPr>
          <w:lang w:val="de-DE"/>
        </w:rPr>
        <w:t>Das EBIT war noch von Anlauf- und Nachlaufkosten im Zusammenhang mit der Einführung der neuen Produkte im Flexo-, Wellpappe- und Digi</w:t>
      </w:r>
      <w:r w:rsidR="00A37F4F" w:rsidRPr="009A38F4">
        <w:rPr>
          <w:lang w:val="de-DE"/>
        </w:rPr>
        <w:t xml:space="preserve">taldruck belastet und lag bei </w:t>
      </w:r>
      <w:r w:rsidR="00C465CE" w:rsidRPr="009A38F4">
        <w:rPr>
          <w:lang w:val="de-DE"/>
        </w:rPr>
        <w:t>-11,2 Mio. € (Vj.: -12,7 Mio. €)</w:t>
      </w:r>
      <w:r w:rsidR="00811C05" w:rsidRPr="009A38F4">
        <w:rPr>
          <w:lang w:val="de-DE"/>
        </w:rPr>
        <w:t>.</w:t>
      </w:r>
      <w:r w:rsidRPr="00FA4E50">
        <w:rPr>
          <w:lang w:val="de-DE"/>
        </w:rPr>
        <w:t xml:space="preserve"> Das Segment Sheetfed verzeichnete ein Umsatzplus von 30,5 % auf 352,4 Mio. € und profitierte von der zum Jahresende </w:t>
      </w:r>
      <w:r>
        <w:rPr>
          <w:lang w:val="de-DE"/>
        </w:rPr>
        <w:t>guten</w:t>
      </w:r>
      <w:r w:rsidRPr="00FA4E50">
        <w:rPr>
          <w:lang w:val="de-DE"/>
        </w:rPr>
        <w:t xml:space="preserve"> Auftragslage. Das EBIT lag mit 9,4 Mio. € zum 30. Juni 2023 deutlich über dem Wert des Vorjahreshalbjahrs von -1,1 Mio. €. Im Segment Special entwickelte</w:t>
      </w:r>
      <w:r>
        <w:rPr>
          <w:lang w:val="de-DE"/>
        </w:rPr>
        <w:t>n</w:t>
      </w:r>
      <w:r w:rsidRPr="00FA4E50">
        <w:rPr>
          <w:lang w:val="de-DE"/>
        </w:rPr>
        <w:t xml:space="preserve"> sich die</w:t>
      </w:r>
      <w:r>
        <w:rPr>
          <w:lang w:val="de-DE"/>
        </w:rPr>
        <w:t xml:space="preserve"> Verkaufszahlen</w:t>
      </w:r>
      <w:r w:rsidRPr="00FA4E50">
        <w:rPr>
          <w:lang w:val="de-DE"/>
        </w:rPr>
        <w:t xml:space="preserve"> in den Bereichen Banknote Solutions (Banknoten- und Sicherheitsdruck), MetalPrint (Metallverpackungen) und Kammann (Direkt</w:t>
      </w:r>
      <w:r w:rsidR="00864818">
        <w:rPr>
          <w:lang w:val="de-DE"/>
        </w:rPr>
        <w:t>-</w:t>
      </w:r>
      <w:r w:rsidRPr="00FA4E50">
        <w:rPr>
          <w:lang w:val="de-DE"/>
        </w:rPr>
        <w:t xml:space="preserve">dekoration von Hohlkörpern aus Glas und Kunststoff) </w:t>
      </w:r>
      <w:r>
        <w:rPr>
          <w:lang w:val="de-DE"/>
        </w:rPr>
        <w:t xml:space="preserve">insgesamt </w:t>
      </w:r>
      <w:r w:rsidRPr="00FA4E50">
        <w:rPr>
          <w:lang w:val="de-DE"/>
        </w:rPr>
        <w:t xml:space="preserve">positiv. Der Umsatz in diesem Segment </w:t>
      </w:r>
      <w:r>
        <w:rPr>
          <w:lang w:val="de-DE"/>
        </w:rPr>
        <w:t>erhöhte</w:t>
      </w:r>
      <w:r w:rsidRPr="00FA4E50">
        <w:rPr>
          <w:lang w:val="de-DE"/>
        </w:rPr>
        <w:t xml:space="preserve"> sich um 6,8 % auf 195,0 Mio. € (Vj.: 182,6 Mio. €). Das EBIT </w:t>
      </w:r>
      <w:r>
        <w:rPr>
          <w:lang w:val="de-DE"/>
        </w:rPr>
        <w:t xml:space="preserve">verbesserte sich </w:t>
      </w:r>
      <w:r w:rsidRPr="00FA4E50">
        <w:rPr>
          <w:lang w:val="de-DE"/>
        </w:rPr>
        <w:t xml:space="preserve">auf </w:t>
      </w:r>
      <w:r w:rsidR="00013024">
        <w:rPr>
          <w:lang w:val="de-DE"/>
        </w:rPr>
        <w:br/>
      </w:r>
      <w:r w:rsidRPr="00FA4E50">
        <w:rPr>
          <w:lang w:val="de-DE"/>
        </w:rPr>
        <w:t>-1,2 Mio. €</w:t>
      </w:r>
      <w:r w:rsidR="005D0ECA">
        <w:rPr>
          <w:lang w:val="de-DE"/>
        </w:rPr>
        <w:t xml:space="preserve">, </w:t>
      </w:r>
      <w:r w:rsidRPr="00FA4E50">
        <w:rPr>
          <w:lang w:val="de-DE"/>
        </w:rPr>
        <w:t>nach</w:t>
      </w:r>
      <w:r>
        <w:rPr>
          <w:lang w:val="de-DE"/>
        </w:rPr>
        <w:t xml:space="preserve"> -2,5 Mio. € im Vorjahr</w:t>
      </w:r>
      <w:r w:rsidR="007E75DE">
        <w:rPr>
          <w:lang w:val="de-DE"/>
        </w:rPr>
        <w:t>. D</w:t>
      </w:r>
      <w:r w:rsidR="0035324E">
        <w:rPr>
          <w:lang w:val="de-DE"/>
        </w:rPr>
        <w:t>ieser</w:t>
      </w:r>
      <w:r w:rsidR="007E75DE">
        <w:rPr>
          <w:lang w:val="de-DE"/>
        </w:rPr>
        <w:t xml:space="preserve"> negative </w:t>
      </w:r>
      <w:r w:rsidR="00013024">
        <w:rPr>
          <w:lang w:val="de-DE"/>
        </w:rPr>
        <w:t>Ergebnisbeitrag</w:t>
      </w:r>
      <w:r w:rsidR="007E75DE">
        <w:rPr>
          <w:lang w:val="de-DE"/>
        </w:rPr>
        <w:t xml:space="preserve"> lag </w:t>
      </w:r>
      <w:r w:rsidR="00013024">
        <w:rPr>
          <w:lang w:val="de-DE"/>
        </w:rPr>
        <w:t>vornehmlich</w:t>
      </w:r>
      <w:r w:rsidR="007E75DE">
        <w:rPr>
          <w:lang w:val="de-DE"/>
        </w:rPr>
        <w:t xml:space="preserve"> in einem kurzfristigen Ausfall zweier Banknote Solutions-Kunden, ansässig jeweils im Sudan und Argentinien, begründet.</w:t>
      </w:r>
    </w:p>
    <w:p w14:paraId="1AC577C2" w14:textId="77777777" w:rsidR="00EF7CA7" w:rsidRPr="00FA4E50" w:rsidRDefault="00EF7CA7" w:rsidP="00EF7CA7">
      <w:pPr>
        <w:pStyle w:val="berschrift3"/>
        <w:rPr>
          <w:lang w:val="de-DE"/>
        </w:rPr>
      </w:pPr>
      <w:bookmarkStart w:id="5" w:name="_dgv9ijijh7b3" w:colFirst="0" w:colLast="0"/>
      <w:bookmarkEnd w:id="5"/>
      <w:r w:rsidRPr="00FA4E50">
        <w:rPr>
          <w:lang w:val="de-DE"/>
        </w:rPr>
        <w:lastRenderedPageBreak/>
        <w:t xml:space="preserve">Positiver Verlauf des ersten Halbjahres 2023 untermauert Ausblick 2023 </w:t>
      </w:r>
    </w:p>
    <w:p w14:paraId="24900BAB" w14:textId="256A011A" w:rsidR="00EF7CA7" w:rsidRPr="00FA4E50" w:rsidRDefault="00EF7CA7" w:rsidP="00EF7CA7">
      <w:pPr>
        <w:rPr>
          <w:lang w:val="de-DE"/>
        </w:rPr>
      </w:pPr>
      <w:r w:rsidRPr="00FA4E50">
        <w:rPr>
          <w:lang w:val="de-DE"/>
        </w:rPr>
        <w:t xml:space="preserve">Die herausfordernde makroökonomische Gesamtlage mit hohen Inflationsraten und steigenden Leitzinsen </w:t>
      </w:r>
      <w:r>
        <w:rPr>
          <w:lang w:val="de-DE"/>
        </w:rPr>
        <w:t xml:space="preserve">blieb in den ersten sechs Monaten des Berichtsjahres ebenso bestehen wie ein hohes Niveau bei den relevanten </w:t>
      </w:r>
      <w:r w:rsidRPr="00FA4E50">
        <w:rPr>
          <w:lang w:val="de-DE"/>
        </w:rPr>
        <w:t>Material-, Energie- und Personalkosten</w:t>
      </w:r>
      <w:r>
        <w:rPr>
          <w:lang w:val="de-DE"/>
        </w:rPr>
        <w:t xml:space="preserve">. Zwar gibt es hier bereits erste Anzeichen für eine leichte Entspannung, aber in Summe ist eine </w:t>
      </w:r>
      <w:r w:rsidRPr="00FA4E50">
        <w:rPr>
          <w:lang w:val="de-DE"/>
        </w:rPr>
        <w:t>Abschwächung der gesamtwirt</w:t>
      </w:r>
      <w:r w:rsidR="00C46B8C">
        <w:rPr>
          <w:lang w:val="de-DE"/>
        </w:rPr>
        <w:t>-</w:t>
      </w:r>
      <w:r w:rsidRPr="00FA4E50">
        <w:rPr>
          <w:lang w:val="de-DE"/>
        </w:rPr>
        <w:t xml:space="preserve">schaftlichen Dynamik im weiteren Jahresverlauf </w:t>
      </w:r>
      <w:r>
        <w:rPr>
          <w:lang w:val="de-DE"/>
        </w:rPr>
        <w:t>zu erwarten</w:t>
      </w:r>
      <w:r w:rsidRPr="00FA4E50">
        <w:rPr>
          <w:lang w:val="de-DE"/>
        </w:rPr>
        <w:t xml:space="preserve">. „Die Zahlen des ersten Halbjahres </w:t>
      </w:r>
      <w:r>
        <w:rPr>
          <w:lang w:val="de-DE"/>
        </w:rPr>
        <w:t>zeigen, dass wir mit unseren strategischen Maßnahmen auf dem richtigen Weg sind. Auch wenn das „P24x“-Programm nun offiziell beendet ist und wir die gesteckten Einsparungsziele erreicht haben, werden wir weiterhin aktiv und rechtzeitig mögliche Maßnahmen anstoßen, um unsere Positionierung gerade in unseren zukunftsträchtigen Produktsegmenten zu stärken und auszubauen“</w:t>
      </w:r>
      <w:r w:rsidRPr="00FA4E50">
        <w:rPr>
          <w:lang w:val="de-DE"/>
        </w:rPr>
        <w:t xml:space="preserve">, zeigt sich Finanzvorstand Dr. Stephen Kimmich zuversichtlich. </w:t>
      </w:r>
    </w:p>
    <w:p w14:paraId="451C6FD2" w14:textId="77777777" w:rsidR="00EF7CA7" w:rsidRPr="000A1411" w:rsidRDefault="00EF7CA7" w:rsidP="00EF7CA7">
      <w:pPr>
        <w:rPr>
          <w:lang w:val="de-DE"/>
        </w:rPr>
      </w:pPr>
      <w:r>
        <w:rPr>
          <w:lang w:val="de-DE"/>
        </w:rPr>
        <w:t xml:space="preserve">Die Prognose für 2023 bleibt vor dem Hintergrund der positiven Geschäftsentwicklung im ersten Halbjahr 2023 unverändert. </w:t>
      </w:r>
      <w:r w:rsidRPr="00FA4E50">
        <w:rPr>
          <w:lang w:val="de-DE"/>
        </w:rPr>
        <w:t>Konkret erwartet Koenig &amp; Bauer für das Geschäftsjahr 2023 einen Konzernumsatz von 1,3 Mrd. € bei einer EBIT-Marge von rund 3 %. Das Segment Digital &amp; Webfed soll dabei einen überproportionalen Beitrag sowohl zur EBIT- als auch zur Umsatzsteigerung leisten.</w:t>
      </w:r>
      <w:r>
        <w:rPr>
          <w:lang w:val="de-DE"/>
        </w:rPr>
        <w:t xml:space="preserve"> </w:t>
      </w:r>
      <w:r w:rsidRPr="00FA4E50">
        <w:rPr>
          <w:lang w:val="de-DE"/>
        </w:rPr>
        <w:t xml:space="preserve">Mittelfristig plant Koenig &amp; Bauer </w:t>
      </w:r>
      <w:r>
        <w:rPr>
          <w:lang w:val="de-DE"/>
        </w:rPr>
        <w:t>weiterhin</w:t>
      </w:r>
      <w:r w:rsidRPr="00FA4E50">
        <w:rPr>
          <w:lang w:val="de-DE"/>
        </w:rPr>
        <w:t>, im Konzern ein Umsatzniveau von rund 1,8 Mrd. € und eine EBIT-Marge von 8-9 % zu erreichen. Dabei soll das Net Working Capital auf maximal 25 % des Jahresumsatzes abgesenkt werden. Bereits im Jahr 2025 soll ein Umsatz von 1,5 Mrd. € und eine EBIT-Marge von 6-7 % erzielt werden.</w:t>
      </w:r>
    </w:p>
    <w:p w14:paraId="6EFA96D0" w14:textId="77777777" w:rsidR="00EF7CA7" w:rsidRPr="00A83D32" w:rsidRDefault="00EF7CA7" w:rsidP="00EF7CA7">
      <w:pPr>
        <w:rPr>
          <w:color w:val="000000" w:themeColor="text1"/>
          <w:lang w:val="de-DE"/>
        </w:rPr>
      </w:pPr>
      <w:r w:rsidRPr="00A83D32">
        <w:rPr>
          <w:color w:val="000000" w:themeColor="text1"/>
          <w:highlight w:val="yellow"/>
          <w:lang w:val="de-DE"/>
        </w:rPr>
        <w:t>[Zahlen auf einen Blick]</w:t>
      </w:r>
    </w:p>
    <w:p w14:paraId="169F8FBF" w14:textId="2A728F5A" w:rsidR="00EF7CA7" w:rsidRPr="000A1411" w:rsidRDefault="00EF7CA7" w:rsidP="00EF7CA7">
      <w:pPr>
        <w:rPr>
          <w:lang w:val="de-DE"/>
        </w:rPr>
      </w:pPr>
      <w:r w:rsidRPr="000A1411">
        <w:rPr>
          <w:lang w:val="de-DE"/>
        </w:rPr>
        <w:t>D</w:t>
      </w:r>
      <w:r>
        <w:rPr>
          <w:lang w:val="de-DE"/>
        </w:rPr>
        <w:t>er</w:t>
      </w:r>
      <w:r w:rsidRPr="000A1411">
        <w:rPr>
          <w:lang w:val="de-DE"/>
        </w:rPr>
        <w:t xml:space="preserve"> </w:t>
      </w:r>
      <w:r>
        <w:rPr>
          <w:lang w:val="de-DE"/>
        </w:rPr>
        <w:t xml:space="preserve">Halbjahresbericht </w:t>
      </w:r>
      <w:r w:rsidRPr="000A1411">
        <w:rPr>
          <w:lang w:val="de-DE"/>
        </w:rPr>
        <w:t>2023 steht als PDF-Download</w:t>
      </w:r>
      <w:r>
        <w:rPr>
          <w:lang w:val="de-DE"/>
        </w:rPr>
        <w:t xml:space="preserve"> [hier] </w:t>
      </w:r>
      <w:r w:rsidRPr="000A1411">
        <w:rPr>
          <w:lang w:val="de-DE"/>
        </w:rPr>
        <w:t>zur Verfügung.</w:t>
      </w:r>
    </w:p>
    <w:p w14:paraId="025A4664" w14:textId="77777777" w:rsidR="00EF7CA7" w:rsidRPr="00A83D32" w:rsidRDefault="00EF7CA7" w:rsidP="00EF7CA7">
      <w:pPr>
        <w:pStyle w:val="berschrift4"/>
        <w:rPr>
          <w:lang w:val="de-DE"/>
        </w:rPr>
      </w:pPr>
      <w:bookmarkStart w:id="6" w:name="_2et92p0" w:colFirst="0" w:colLast="0"/>
      <w:bookmarkEnd w:id="6"/>
      <w:r w:rsidRPr="00A83D32">
        <w:rPr>
          <w:lang w:val="de-DE"/>
        </w:rPr>
        <w:t>Foto:</w:t>
      </w:r>
    </w:p>
    <w:p w14:paraId="5C4B200D" w14:textId="12111F7D" w:rsidR="00EF7CA7" w:rsidRPr="000A1411" w:rsidRDefault="00EF7CA7" w:rsidP="00EF7CA7">
      <w:pPr>
        <w:rPr>
          <w:lang w:val="de-DE"/>
        </w:rPr>
      </w:pPr>
      <w:r w:rsidRPr="00A83D32">
        <w:rPr>
          <w:lang w:val="de-DE"/>
        </w:rPr>
        <w:t>Metamor[e]phose: Nicht nur das Motto und die Imagestrecke der diesjährigen Geschäftsberichts-Zusammenfassung der Koenig &amp; Bauer-Gruppe – vielmehr die Unternehmensmaxime, denn es liegt in der DNA der über 200-jährigen Unternehmensgeschichte, sich stetig weiterzuentwickeln. Das Streben nach „</w:t>
      </w:r>
      <w:r>
        <w:rPr>
          <w:lang w:val="de-DE"/>
        </w:rPr>
        <w:t>m</w:t>
      </w:r>
      <w:r w:rsidRPr="00A83D32">
        <w:rPr>
          <w:lang w:val="de-DE"/>
        </w:rPr>
        <w:t xml:space="preserve">ehr“ bedeutet, über das Bekannte hinauszudenken. Es bedeutet, Grenzen zu überschreiten und offen für Neues zu sein. Gleichzeitig </w:t>
      </w:r>
      <w:r>
        <w:rPr>
          <w:lang w:val="de-DE"/>
        </w:rPr>
        <w:t>verdeutlicht</w:t>
      </w:r>
      <w:r w:rsidRPr="00A83D32">
        <w:rPr>
          <w:lang w:val="de-DE"/>
        </w:rPr>
        <w:t xml:space="preserve"> es, wie wichtig Anpassungsfähigkeit seit jeher für unser Unternehmen ist und wie unsere Strategie </w:t>
      </w:r>
      <w:r>
        <w:rPr>
          <w:lang w:val="de-DE"/>
        </w:rPr>
        <w:t>„</w:t>
      </w:r>
      <w:r w:rsidRPr="00A83D32">
        <w:rPr>
          <w:lang w:val="de-DE"/>
        </w:rPr>
        <w:t>Exceeding Print</w:t>
      </w:r>
      <w:r>
        <w:rPr>
          <w:lang w:val="de-DE"/>
        </w:rPr>
        <w:t>“</w:t>
      </w:r>
      <w:r w:rsidRPr="00A83D32">
        <w:rPr>
          <w:lang w:val="de-DE"/>
        </w:rPr>
        <w:t xml:space="preserve"> </w:t>
      </w:r>
      <w:r w:rsidR="009A38F4">
        <w:rPr>
          <w:lang w:val="de-DE"/>
        </w:rPr>
        <w:t xml:space="preserve">es </w:t>
      </w:r>
      <w:r w:rsidRPr="00A83D32">
        <w:rPr>
          <w:lang w:val="de-DE"/>
        </w:rPr>
        <w:t>uns ermöglicht, die notwendige Transformation zu meistern.</w:t>
      </w:r>
      <w:r w:rsidRPr="00A83D32">
        <w:rPr>
          <w:lang w:val="de-DE"/>
        </w:rPr>
        <w:br/>
        <w:t>© Koenig &amp; Bauer</w:t>
      </w:r>
    </w:p>
    <w:p w14:paraId="491975A1" w14:textId="77777777" w:rsidR="00EF7CA7" w:rsidRPr="000A1411" w:rsidRDefault="00EF7CA7" w:rsidP="00EF7CA7">
      <w:pPr>
        <w:rPr>
          <w:lang w:val="de-DE"/>
        </w:rPr>
      </w:pPr>
    </w:p>
    <w:p w14:paraId="70C28956" w14:textId="77777777" w:rsidR="00EF7CA7" w:rsidRPr="000A1411" w:rsidRDefault="00EF7CA7" w:rsidP="00EF7CA7">
      <w:pPr>
        <w:pStyle w:val="berschrift4"/>
        <w:rPr>
          <w:lang w:val="de-DE"/>
        </w:rPr>
      </w:pPr>
      <w:bookmarkStart w:id="7" w:name="_83ymfun89338" w:colFirst="0" w:colLast="0"/>
      <w:bookmarkEnd w:id="7"/>
      <w:r w:rsidRPr="000A1411">
        <w:rPr>
          <w:lang w:val="de-DE"/>
        </w:rPr>
        <w:t>Ansprechpartner für Investor Relations</w:t>
      </w:r>
    </w:p>
    <w:p w14:paraId="721B9F00" w14:textId="77777777" w:rsidR="00EF7CA7" w:rsidRPr="000A1411" w:rsidRDefault="00EF7CA7" w:rsidP="00EF7CA7">
      <w:pPr>
        <w:rPr>
          <w:lang w:val="de-DE"/>
        </w:rPr>
      </w:pPr>
      <w:r w:rsidRPr="000A1411">
        <w:rPr>
          <w:lang w:val="de-DE"/>
        </w:rPr>
        <w:t>Koenig &amp; Bauer AG</w:t>
      </w:r>
      <w:r w:rsidRPr="000A1411">
        <w:rPr>
          <w:lang w:val="de-DE"/>
        </w:rPr>
        <w:br/>
        <w:t>Lena Landenberger</w:t>
      </w:r>
      <w:r w:rsidRPr="000A1411">
        <w:rPr>
          <w:lang w:val="de-DE"/>
        </w:rPr>
        <w:br/>
        <w:t>T +49 931 909-4085</w:t>
      </w:r>
      <w:r w:rsidRPr="000A1411">
        <w:rPr>
          <w:lang w:val="de-DE"/>
        </w:rPr>
        <w:br/>
      </w:r>
      <w:hyperlink r:id="rId7">
        <w:r w:rsidRPr="000A1411">
          <w:rPr>
            <w:color w:val="1155CC"/>
            <w:u w:val="single"/>
            <w:lang w:val="de-DE"/>
          </w:rPr>
          <w:t>lena.landenberger@koenig-bauer.com</w:t>
        </w:r>
      </w:hyperlink>
    </w:p>
    <w:p w14:paraId="27BED7E8" w14:textId="77777777" w:rsidR="00EF7CA7" w:rsidRPr="000A1411" w:rsidRDefault="00EF7CA7" w:rsidP="00EF7CA7">
      <w:pPr>
        <w:pBdr>
          <w:top w:val="nil"/>
          <w:left w:val="nil"/>
          <w:bottom w:val="nil"/>
          <w:right w:val="nil"/>
          <w:between w:val="nil"/>
        </w:pBdr>
        <w:shd w:val="clear" w:color="auto" w:fill="FFFFFF"/>
        <w:spacing w:line="250" w:lineRule="auto"/>
        <w:rPr>
          <w:highlight w:val="white"/>
          <w:lang w:val="de-DE"/>
        </w:rPr>
      </w:pPr>
      <w:r w:rsidRPr="000A1411">
        <w:rPr>
          <w:b/>
          <w:lang w:val="de-DE"/>
        </w:rPr>
        <w:t>Über Koenig &amp; Bauer</w:t>
      </w:r>
      <w:r w:rsidRPr="000A1411">
        <w:rPr>
          <w:lang w:val="de-DE"/>
        </w:rPr>
        <w:br/>
      </w:r>
      <w:r w:rsidRPr="000A1411">
        <w:rPr>
          <w:highlight w:val="white"/>
          <w:lang w:val="de-DE"/>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w:t>
      </w:r>
      <w:r w:rsidRPr="000A1411">
        <w:rPr>
          <w:highlight w:val="white"/>
          <w:lang w:val="de-DE"/>
        </w:rPr>
        <w:lastRenderedPageBreak/>
        <w:t>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p>
    <w:p w14:paraId="3984EB64" w14:textId="6B844FDF" w:rsidR="007D27BB" w:rsidRPr="00E4444A" w:rsidRDefault="00EF7CA7" w:rsidP="00C465CE">
      <w:pPr>
        <w:pBdr>
          <w:top w:val="nil"/>
          <w:left w:val="nil"/>
          <w:bottom w:val="nil"/>
          <w:right w:val="nil"/>
          <w:between w:val="nil"/>
        </w:pBdr>
        <w:shd w:val="clear" w:color="auto" w:fill="FFFFFF"/>
        <w:spacing w:line="250" w:lineRule="auto"/>
        <w:rPr>
          <w:lang w:val="de-DE"/>
        </w:rPr>
      </w:pPr>
      <w:r w:rsidRPr="000A1411">
        <w:rPr>
          <w:highlight w:val="white"/>
          <w:lang w:val="de-DE"/>
        </w:rPr>
        <w:t xml:space="preserve">Weitere Informationen unter </w:t>
      </w:r>
      <w:hyperlink r:id="rId8">
        <w:r w:rsidRPr="000A1411">
          <w:rPr>
            <w:color w:val="1155CC"/>
            <w:highlight w:val="white"/>
            <w:u w:val="single"/>
            <w:lang w:val="de-DE"/>
          </w:rPr>
          <w:t>www.koenig-bauer.com</w:t>
        </w:r>
      </w:hyperlink>
    </w:p>
    <w:sectPr w:rsidR="007D27BB" w:rsidRPr="00E4444A">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BBA3C" w16cex:dateUtc="2023-07-26T13:29:00Z"/>
  <w16cex:commentExtensible w16cex:durableId="286BB2CB" w16cex:dateUtc="2023-07-26T12:57:00Z"/>
  <w16cex:commentExtensible w16cex:durableId="286BB2EE" w16cex:dateUtc="2023-07-26T12:57:00Z"/>
  <w16cex:commentExtensible w16cex:durableId="286A1CFC" w16cex:dateUtc="2023-07-25T08:05:00Z"/>
  <w16cex:commentExtensible w16cex:durableId="286BB36A" w16cex:dateUtc="2023-07-26T12:59:00Z"/>
  <w16cex:commentExtensible w16cex:durableId="286BB386" w16cex:dateUtc="2023-07-26T13:00:00Z"/>
  <w16cex:commentExtensible w16cex:durableId="286A17AD" w16cex:dateUtc="2023-07-25T07:43:00Z"/>
  <w16cex:commentExtensible w16cex:durableId="286A17BD" w16cex:dateUtc="2023-07-25T07:43:00Z"/>
  <w16cex:commentExtensible w16cex:durableId="286A17E5" w16cex:dateUtc="2023-07-25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82B78" w16cid:durableId="286BB06A"/>
  <w16cid:commentId w16cid:paraId="598EDC5C" w16cid:durableId="286BB06B"/>
  <w16cid:commentId w16cid:paraId="08FE2CEE" w16cid:durableId="286BB06C"/>
  <w16cid:commentId w16cid:paraId="4D2E4E52" w16cid:durableId="286BB06D"/>
  <w16cid:commentId w16cid:paraId="581AE23F" w16cid:durableId="286BB06E"/>
  <w16cid:commentId w16cid:paraId="5E91CB30" w16cid:durableId="286BBA3C"/>
  <w16cid:commentId w16cid:paraId="6E6ACF5B" w16cid:durableId="286BB06F"/>
  <w16cid:commentId w16cid:paraId="5EF128F2" w16cid:durableId="286BB2CB"/>
  <w16cid:commentId w16cid:paraId="33269032" w16cid:durableId="286BB072"/>
  <w16cid:commentId w16cid:paraId="46FD7091" w16cid:durableId="286BB2EE"/>
  <w16cid:commentId w16cid:paraId="1EA2654F" w16cid:durableId="286A1CFC"/>
  <w16cid:commentId w16cid:paraId="1A5341AD" w16cid:durableId="286BB074"/>
  <w16cid:commentId w16cid:paraId="79C572B2" w16cid:durableId="286BB36A"/>
  <w16cid:commentId w16cid:paraId="3147B5D6" w16cid:durableId="286BB075"/>
  <w16cid:commentId w16cid:paraId="22911BDD" w16cid:durableId="286BB386"/>
  <w16cid:commentId w16cid:paraId="40C2ACD8" w16cid:durableId="286BB076"/>
  <w16cid:commentId w16cid:paraId="4FE298D2" w16cid:durableId="286A17AD"/>
  <w16cid:commentId w16cid:paraId="6A4801D7" w16cid:durableId="286A17BD"/>
  <w16cid:commentId w16cid:paraId="5BC7DA02" w16cid:durableId="286A17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FA68F" w14:textId="77777777" w:rsidR="00042ED5" w:rsidRDefault="00042ED5">
      <w:pPr>
        <w:spacing w:after="0" w:line="240" w:lineRule="auto"/>
      </w:pPr>
      <w:r>
        <w:separator/>
      </w:r>
    </w:p>
  </w:endnote>
  <w:endnote w:type="continuationSeparator" w:id="0">
    <w:p w14:paraId="218AE424" w14:textId="77777777" w:rsidR="00042ED5" w:rsidRDefault="0004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oenig&amp;Bauer T Light">
    <w:panose1 w:val="02010000030100000001"/>
    <w:charset w:val="00"/>
    <w:family w:val="modern"/>
    <w:notTrueType/>
    <w:pitch w:val="variable"/>
    <w:sig w:usb0="00000007" w:usb1="0000002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80459" w14:textId="77777777" w:rsidR="00DB5CC3" w:rsidRDefault="00DB5CC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121DD" w14:textId="77777777" w:rsidR="00DB5CC3" w:rsidRDefault="00DB5CC3">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DB5CC3" w14:paraId="1E5A5B2D" w14:textId="77777777">
      <w:tc>
        <w:tcPr>
          <w:tcW w:w="4530" w:type="dxa"/>
        </w:tcPr>
        <w:p w14:paraId="1DDD1E0A" w14:textId="77777777" w:rsidR="00DB5CC3" w:rsidRDefault="00DB5CC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46D617C2" w14:textId="2D4880CC" w:rsidR="00DB5CC3" w:rsidRDefault="00F47524">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Halbjahresbericht</w:t>
          </w:r>
          <w:r w:rsidR="00DB5CC3">
            <w:rPr>
              <w:sz w:val="14"/>
              <w:szCs w:val="14"/>
            </w:rPr>
            <w:t xml:space="preserve"> 202</w:t>
          </w:r>
          <w:r w:rsidR="00EF7CA7">
            <w:rPr>
              <w:sz w:val="14"/>
              <w:szCs w:val="14"/>
            </w:rPr>
            <w:t>3</w:t>
          </w:r>
          <w:r w:rsidR="00DB5CC3">
            <w:rPr>
              <w:color w:val="000000"/>
              <w:sz w:val="14"/>
              <w:szCs w:val="14"/>
            </w:rPr>
            <w:t xml:space="preserve"> | </w:t>
          </w:r>
          <w:r w:rsidR="00DB5CC3">
            <w:rPr>
              <w:color w:val="000000"/>
              <w:sz w:val="14"/>
              <w:szCs w:val="14"/>
            </w:rPr>
            <w:fldChar w:fldCharType="begin"/>
          </w:r>
          <w:r w:rsidR="00DB5CC3">
            <w:rPr>
              <w:color w:val="000000"/>
              <w:sz w:val="14"/>
              <w:szCs w:val="14"/>
            </w:rPr>
            <w:instrText>PAGE</w:instrText>
          </w:r>
          <w:r w:rsidR="00DB5CC3">
            <w:rPr>
              <w:color w:val="000000"/>
              <w:sz w:val="14"/>
              <w:szCs w:val="14"/>
            </w:rPr>
            <w:fldChar w:fldCharType="separate"/>
          </w:r>
          <w:r w:rsidR="00CC04FD">
            <w:rPr>
              <w:noProof/>
              <w:color w:val="000000"/>
              <w:sz w:val="14"/>
              <w:szCs w:val="14"/>
            </w:rPr>
            <w:t>2</w:t>
          </w:r>
          <w:r w:rsidR="00DB5CC3">
            <w:rPr>
              <w:color w:val="000000"/>
              <w:sz w:val="14"/>
              <w:szCs w:val="14"/>
            </w:rPr>
            <w:fldChar w:fldCharType="end"/>
          </w:r>
        </w:p>
      </w:tc>
    </w:tr>
  </w:tbl>
  <w:p w14:paraId="0B687DD4"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8B933" w14:textId="77777777" w:rsidR="00DB5CC3" w:rsidRDefault="00DB5CC3">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DB5CC3" w14:paraId="4F4FC915" w14:textId="77777777">
      <w:trPr>
        <w:trHeight w:val="620"/>
      </w:trPr>
      <w:tc>
        <w:tcPr>
          <w:tcW w:w="2552" w:type="dxa"/>
        </w:tcPr>
        <w:p w14:paraId="7E25B815" w14:textId="77777777" w:rsidR="00DB5CC3" w:rsidRDefault="00DB5CC3">
          <w:pPr>
            <w:pBdr>
              <w:top w:val="nil"/>
              <w:left w:val="nil"/>
              <w:bottom w:val="nil"/>
              <w:right w:val="nil"/>
              <w:between w:val="nil"/>
            </w:pBdr>
            <w:spacing w:after="240" w:line="288" w:lineRule="auto"/>
            <w:rPr>
              <w:color w:val="000000"/>
              <w:sz w:val="20"/>
              <w:szCs w:val="20"/>
            </w:rPr>
          </w:pPr>
        </w:p>
      </w:tc>
      <w:tc>
        <w:tcPr>
          <w:tcW w:w="4536" w:type="dxa"/>
        </w:tcPr>
        <w:p w14:paraId="081406AD" w14:textId="77777777" w:rsidR="00DB5CC3" w:rsidRDefault="00DB5CC3">
          <w:pPr>
            <w:pBdr>
              <w:top w:val="nil"/>
              <w:left w:val="nil"/>
              <w:bottom w:val="nil"/>
              <w:right w:val="nil"/>
              <w:between w:val="nil"/>
            </w:pBdr>
            <w:spacing w:after="240" w:line="288" w:lineRule="auto"/>
            <w:rPr>
              <w:color w:val="000000"/>
              <w:sz w:val="20"/>
              <w:szCs w:val="20"/>
            </w:rPr>
          </w:pPr>
        </w:p>
      </w:tc>
      <w:tc>
        <w:tcPr>
          <w:tcW w:w="2693" w:type="dxa"/>
        </w:tcPr>
        <w:p w14:paraId="0350D6DF" w14:textId="77777777" w:rsidR="00DB5CC3" w:rsidRDefault="00DB5CC3">
          <w:pPr>
            <w:pBdr>
              <w:top w:val="nil"/>
              <w:left w:val="nil"/>
              <w:bottom w:val="nil"/>
              <w:right w:val="nil"/>
              <w:between w:val="nil"/>
            </w:pBdr>
            <w:spacing w:after="240" w:line="288" w:lineRule="auto"/>
            <w:rPr>
              <w:color w:val="000000"/>
              <w:sz w:val="20"/>
              <w:szCs w:val="20"/>
            </w:rPr>
          </w:pPr>
        </w:p>
      </w:tc>
    </w:tr>
  </w:tbl>
  <w:p w14:paraId="42E1FA94"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81F5D" w14:textId="77777777" w:rsidR="00042ED5" w:rsidRDefault="00042ED5">
      <w:pPr>
        <w:spacing w:after="0" w:line="240" w:lineRule="auto"/>
      </w:pPr>
      <w:r>
        <w:separator/>
      </w:r>
    </w:p>
  </w:footnote>
  <w:footnote w:type="continuationSeparator" w:id="0">
    <w:p w14:paraId="3C5C376E" w14:textId="77777777" w:rsidR="00042ED5" w:rsidRDefault="00042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2D35" w14:textId="77777777" w:rsidR="00DB5CC3" w:rsidRDefault="00DB5CC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F176"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1214B39E" wp14:editId="3F3B5E35">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EDEA"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6399FEBA" wp14:editId="25CE1FDB">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129"/>
    <w:multiLevelType w:val="hybridMultilevel"/>
    <w:tmpl w:val="C12E83C4"/>
    <w:lvl w:ilvl="0" w:tplc="7C0AF51C">
      <w:start w:val="2022"/>
      <w:numFmt w:val="bullet"/>
      <w:lvlText w:val=""/>
      <w:lvlJc w:val="left"/>
      <w:pPr>
        <w:ind w:left="720" w:hanging="360"/>
      </w:pPr>
      <w:rPr>
        <w:rFonts w:ascii="Wingdings" w:eastAsia="Arial"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2" w15:restartNumberingAfterBreak="0">
    <w:nsid w:val="2C5E5212"/>
    <w:multiLevelType w:val="multilevel"/>
    <w:tmpl w:val="A6B6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581F0F"/>
    <w:multiLevelType w:val="multilevel"/>
    <w:tmpl w:val="577CADE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it-IT"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BB"/>
    <w:rsid w:val="0001225B"/>
    <w:rsid w:val="00013024"/>
    <w:rsid w:val="0003531E"/>
    <w:rsid w:val="00042ED5"/>
    <w:rsid w:val="00053FFA"/>
    <w:rsid w:val="000671D1"/>
    <w:rsid w:val="0006776A"/>
    <w:rsid w:val="00070DB9"/>
    <w:rsid w:val="000929E0"/>
    <w:rsid w:val="00092AE7"/>
    <w:rsid w:val="000A4B36"/>
    <w:rsid w:val="000C7EE1"/>
    <w:rsid w:val="000D09DF"/>
    <w:rsid w:val="000E0342"/>
    <w:rsid w:val="000E7307"/>
    <w:rsid w:val="001208AA"/>
    <w:rsid w:val="00131C36"/>
    <w:rsid w:val="00136908"/>
    <w:rsid w:val="00136C15"/>
    <w:rsid w:val="001417F4"/>
    <w:rsid w:val="00143288"/>
    <w:rsid w:val="00165810"/>
    <w:rsid w:val="00180031"/>
    <w:rsid w:val="00187821"/>
    <w:rsid w:val="001B02A2"/>
    <w:rsid w:val="001B2EBE"/>
    <w:rsid w:val="002069C7"/>
    <w:rsid w:val="002073CF"/>
    <w:rsid w:val="0021410A"/>
    <w:rsid w:val="002154ED"/>
    <w:rsid w:val="00221FAA"/>
    <w:rsid w:val="00232175"/>
    <w:rsid w:val="0024147F"/>
    <w:rsid w:val="00242268"/>
    <w:rsid w:val="00263D79"/>
    <w:rsid w:val="00273052"/>
    <w:rsid w:val="002A758F"/>
    <w:rsid w:val="002B50DE"/>
    <w:rsid w:val="002C2C92"/>
    <w:rsid w:val="002C5037"/>
    <w:rsid w:val="002C5292"/>
    <w:rsid w:val="002D044A"/>
    <w:rsid w:val="003233F1"/>
    <w:rsid w:val="00326270"/>
    <w:rsid w:val="003459F3"/>
    <w:rsid w:val="00346DF8"/>
    <w:rsid w:val="00346DFC"/>
    <w:rsid w:val="0035324E"/>
    <w:rsid w:val="00356546"/>
    <w:rsid w:val="0036197D"/>
    <w:rsid w:val="00383263"/>
    <w:rsid w:val="003A36E5"/>
    <w:rsid w:val="003A48DC"/>
    <w:rsid w:val="003A637A"/>
    <w:rsid w:val="003B2B31"/>
    <w:rsid w:val="003C3D54"/>
    <w:rsid w:val="003E037F"/>
    <w:rsid w:val="003E2C5B"/>
    <w:rsid w:val="003E3D94"/>
    <w:rsid w:val="00405E0B"/>
    <w:rsid w:val="004204AB"/>
    <w:rsid w:val="00427983"/>
    <w:rsid w:val="00435AED"/>
    <w:rsid w:val="00446739"/>
    <w:rsid w:val="00455604"/>
    <w:rsid w:val="004611A8"/>
    <w:rsid w:val="004754B8"/>
    <w:rsid w:val="00475AA6"/>
    <w:rsid w:val="004836F3"/>
    <w:rsid w:val="00486473"/>
    <w:rsid w:val="004A1E0E"/>
    <w:rsid w:val="004A35D0"/>
    <w:rsid w:val="004A425F"/>
    <w:rsid w:val="004B20FC"/>
    <w:rsid w:val="004C4F6B"/>
    <w:rsid w:val="004E12CC"/>
    <w:rsid w:val="004F250A"/>
    <w:rsid w:val="00520412"/>
    <w:rsid w:val="00523D98"/>
    <w:rsid w:val="00532ABA"/>
    <w:rsid w:val="005365E0"/>
    <w:rsid w:val="00554E5E"/>
    <w:rsid w:val="00585A3A"/>
    <w:rsid w:val="00585CEA"/>
    <w:rsid w:val="00592C76"/>
    <w:rsid w:val="00592E68"/>
    <w:rsid w:val="005B28B5"/>
    <w:rsid w:val="005C08C0"/>
    <w:rsid w:val="005C2361"/>
    <w:rsid w:val="005D0ECA"/>
    <w:rsid w:val="005D2CF2"/>
    <w:rsid w:val="005E298E"/>
    <w:rsid w:val="005F045A"/>
    <w:rsid w:val="00602C46"/>
    <w:rsid w:val="00610550"/>
    <w:rsid w:val="00611C25"/>
    <w:rsid w:val="00625058"/>
    <w:rsid w:val="006358B7"/>
    <w:rsid w:val="00642886"/>
    <w:rsid w:val="00644121"/>
    <w:rsid w:val="0064649B"/>
    <w:rsid w:val="006551E5"/>
    <w:rsid w:val="00655BC3"/>
    <w:rsid w:val="00660E01"/>
    <w:rsid w:val="00663A42"/>
    <w:rsid w:val="006714B0"/>
    <w:rsid w:val="006735C3"/>
    <w:rsid w:val="00681FA1"/>
    <w:rsid w:val="00682D1C"/>
    <w:rsid w:val="006864FC"/>
    <w:rsid w:val="00691A46"/>
    <w:rsid w:val="00691F13"/>
    <w:rsid w:val="006A1CEC"/>
    <w:rsid w:val="006A5D03"/>
    <w:rsid w:val="006B6B84"/>
    <w:rsid w:val="006C1740"/>
    <w:rsid w:val="006C260F"/>
    <w:rsid w:val="006C3BF0"/>
    <w:rsid w:val="006C78EF"/>
    <w:rsid w:val="006C791E"/>
    <w:rsid w:val="006C7BD4"/>
    <w:rsid w:val="006D0C61"/>
    <w:rsid w:val="006D57E2"/>
    <w:rsid w:val="006E248D"/>
    <w:rsid w:val="006E3CE7"/>
    <w:rsid w:val="006F5A32"/>
    <w:rsid w:val="006F6C0C"/>
    <w:rsid w:val="00701E37"/>
    <w:rsid w:val="00717FFB"/>
    <w:rsid w:val="00732F72"/>
    <w:rsid w:val="00742711"/>
    <w:rsid w:val="00744692"/>
    <w:rsid w:val="007537C6"/>
    <w:rsid w:val="007562C2"/>
    <w:rsid w:val="007641C5"/>
    <w:rsid w:val="00790D0F"/>
    <w:rsid w:val="007A3A3B"/>
    <w:rsid w:val="007A4022"/>
    <w:rsid w:val="007A49EE"/>
    <w:rsid w:val="007B089B"/>
    <w:rsid w:val="007B10D0"/>
    <w:rsid w:val="007C1C45"/>
    <w:rsid w:val="007C248E"/>
    <w:rsid w:val="007C2DEA"/>
    <w:rsid w:val="007C3D16"/>
    <w:rsid w:val="007C5311"/>
    <w:rsid w:val="007D254F"/>
    <w:rsid w:val="007D27BB"/>
    <w:rsid w:val="007D6AD3"/>
    <w:rsid w:val="007E75DE"/>
    <w:rsid w:val="007F5F43"/>
    <w:rsid w:val="00810680"/>
    <w:rsid w:val="00811C05"/>
    <w:rsid w:val="00812EFD"/>
    <w:rsid w:val="0082068D"/>
    <w:rsid w:val="00826D73"/>
    <w:rsid w:val="0084661B"/>
    <w:rsid w:val="00847803"/>
    <w:rsid w:val="008530DA"/>
    <w:rsid w:val="0085431F"/>
    <w:rsid w:val="00864818"/>
    <w:rsid w:val="008664CF"/>
    <w:rsid w:val="0088006E"/>
    <w:rsid w:val="00884F9F"/>
    <w:rsid w:val="00892CBA"/>
    <w:rsid w:val="008A7B46"/>
    <w:rsid w:val="008C1105"/>
    <w:rsid w:val="008C1F89"/>
    <w:rsid w:val="008C612A"/>
    <w:rsid w:val="008F572D"/>
    <w:rsid w:val="00902DAD"/>
    <w:rsid w:val="00903FA8"/>
    <w:rsid w:val="00910ED4"/>
    <w:rsid w:val="00914DB6"/>
    <w:rsid w:val="009170A4"/>
    <w:rsid w:val="0092023A"/>
    <w:rsid w:val="0092498A"/>
    <w:rsid w:val="00924CBE"/>
    <w:rsid w:val="00931587"/>
    <w:rsid w:val="00937DE0"/>
    <w:rsid w:val="00955B70"/>
    <w:rsid w:val="00956479"/>
    <w:rsid w:val="0096001F"/>
    <w:rsid w:val="00960C88"/>
    <w:rsid w:val="009612B5"/>
    <w:rsid w:val="00965075"/>
    <w:rsid w:val="009743ED"/>
    <w:rsid w:val="009744B6"/>
    <w:rsid w:val="0099043D"/>
    <w:rsid w:val="00990953"/>
    <w:rsid w:val="009A38F4"/>
    <w:rsid w:val="009B060B"/>
    <w:rsid w:val="009B7384"/>
    <w:rsid w:val="009C7DC7"/>
    <w:rsid w:val="009D680B"/>
    <w:rsid w:val="009E0CE4"/>
    <w:rsid w:val="009F2FF1"/>
    <w:rsid w:val="00A012E0"/>
    <w:rsid w:val="00A149FE"/>
    <w:rsid w:val="00A2105C"/>
    <w:rsid w:val="00A247C9"/>
    <w:rsid w:val="00A2606C"/>
    <w:rsid w:val="00A37F4F"/>
    <w:rsid w:val="00A41C1A"/>
    <w:rsid w:val="00A51C05"/>
    <w:rsid w:val="00A52AD8"/>
    <w:rsid w:val="00A722A1"/>
    <w:rsid w:val="00A957AA"/>
    <w:rsid w:val="00AB08B9"/>
    <w:rsid w:val="00AC6E2F"/>
    <w:rsid w:val="00AD75A1"/>
    <w:rsid w:val="00AE533B"/>
    <w:rsid w:val="00AF0C2A"/>
    <w:rsid w:val="00AF6A12"/>
    <w:rsid w:val="00AF75A5"/>
    <w:rsid w:val="00B04F1D"/>
    <w:rsid w:val="00B10924"/>
    <w:rsid w:val="00B220EA"/>
    <w:rsid w:val="00B26283"/>
    <w:rsid w:val="00B409CB"/>
    <w:rsid w:val="00B53511"/>
    <w:rsid w:val="00B548B7"/>
    <w:rsid w:val="00B57942"/>
    <w:rsid w:val="00B608B4"/>
    <w:rsid w:val="00B77FB3"/>
    <w:rsid w:val="00B94147"/>
    <w:rsid w:val="00BB1706"/>
    <w:rsid w:val="00BE16C2"/>
    <w:rsid w:val="00BE5DE0"/>
    <w:rsid w:val="00BE772E"/>
    <w:rsid w:val="00BF4C8C"/>
    <w:rsid w:val="00BF4F4D"/>
    <w:rsid w:val="00BF5143"/>
    <w:rsid w:val="00C00A92"/>
    <w:rsid w:val="00C06DA8"/>
    <w:rsid w:val="00C172E0"/>
    <w:rsid w:val="00C465CE"/>
    <w:rsid w:val="00C46B8C"/>
    <w:rsid w:val="00C61C13"/>
    <w:rsid w:val="00C76981"/>
    <w:rsid w:val="00C76BE1"/>
    <w:rsid w:val="00C8433A"/>
    <w:rsid w:val="00C91B75"/>
    <w:rsid w:val="00CA2AC6"/>
    <w:rsid w:val="00CA2AE4"/>
    <w:rsid w:val="00CA40AE"/>
    <w:rsid w:val="00CA504A"/>
    <w:rsid w:val="00CA5289"/>
    <w:rsid w:val="00CA6024"/>
    <w:rsid w:val="00CB45B0"/>
    <w:rsid w:val="00CB76BD"/>
    <w:rsid w:val="00CC04FD"/>
    <w:rsid w:val="00CC358F"/>
    <w:rsid w:val="00CD251C"/>
    <w:rsid w:val="00CD35BA"/>
    <w:rsid w:val="00D11B3C"/>
    <w:rsid w:val="00D1459F"/>
    <w:rsid w:val="00D160E8"/>
    <w:rsid w:val="00D2229F"/>
    <w:rsid w:val="00D318A2"/>
    <w:rsid w:val="00D34723"/>
    <w:rsid w:val="00D36B1E"/>
    <w:rsid w:val="00D37329"/>
    <w:rsid w:val="00D40F20"/>
    <w:rsid w:val="00D60837"/>
    <w:rsid w:val="00D60D97"/>
    <w:rsid w:val="00D7614A"/>
    <w:rsid w:val="00D80EA5"/>
    <w:rsid w:val="00D83900"/>
    <w:rsid w:val="00DA08F5"/>
    <w:rsid w:val="00DB0CE6"/>
    <w:rsid w:val="00DB2178"/>
    <w:rsid w:val="00DB5CC3"/>
    <w:rsid w:val="00DC15B9"/>
    <w:rsid w:val="00DC4FBF"/>
    <w:rsid w:val="00DE31FC"/>
    <w:rsid w:val="00DE58EC"/>
    <w:rsid w:val="00DF0CD9"/>
    <w:rsid w:val="00DF1F76"/>
    <w:rsid w:val="00DF4472"/>
    <w:rsid w:val="00DF7FDB"/>
    <w:rsid w:val="00E01C7C"/>
    <w:rsid w:val="00E05CB0"/>
    <w:rsid w:val="00E12E4B"/>
    <w:rsid w:val="00E30945"/>
    <w:rsid w:val="00E4444A"/>
    <w:rsid w:val="00E5258A"/>
    <w:rsid w:val="00E53C27"/>
    <w:rsid w:val="00E62AE7"/>
    <w:rsid w:val="00E63945"/>
    <w:rsid w:val="00E72111"/>
    <w:rsid w:val="00E73A06"/>
    <w:rsid w:val="00E96DC8"/>
    <w:rsid w:val="00EB3999"/>
    <w:rsid w:val="00EB4DDF"/>
    <w:rsid w:val="00ED2B75"/>
    <w:rsid w:val="00EF7CA7"/>
    <w:rsid w:val="00F25785"/>
    <w:rsid w:val="00F26799"/>
    <w:rsid w:val="00F41835"/>
    <w:rsid w:val="00F47524"/>
    <w:rsid w:val="00F47EF2"/>
    <w:rsid w:val="00F52E81"/>
    <w:rsid w:val="00F65155"/>
    <w:rsid w:val="00F66735"/>
    <w:rsid w:val="00F66942"/>
    <w:rsid w:val="00FA679D"/>
    <w:rsid w:val="00FB67E8"/>
    <w:rsid w:val="00FC1230"/>
    <w:rsid w:val="00FC4CB5"/>
    <w:rsid w:val="00FC68BD"/>
    <w:rsid w:val="00FD3E5B"/>
    <w:rsid w:val="00FE347C"/>
    <w:rsid w:val="00FE7CAF"/>
    <w:rsid w:val="00FF0D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B5F9"/>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uiPriority w:val="9"/>
    <w:qFormat/>
    <w:pPr>
      <w:keepNext/>
      <w:keepLines/>
      <w:spacing w:after="0"/>
      <w:outlineLvl w:val="2"/>
    </w:pPr>
    <w:rPr>
      <w:b/>
      <w:color w:val="002355"/>
    </w:rPr>
  </w:style>
  <w:style w:type="paragraph" w:styleId="berschrift4">
    <w:name w:val="heading 4"/>
    <w:basedOn w:val="Standard"/>
    <w:next w:val="Standard"/>
    <w:uiPriority w:val="9"/>
    <w:qFormat/>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Sprechblasentext">
    <w:name w:val="Balloon Text"/>
    <w:basedOn w:val="Standard"/>
    <w:link w:val="SprechblasentextZchn"/>
    <w:uiPriority w:val="99"/>
    <w:semiHidden/>
    <w:unhideWhenUsed/>
    <w:rsid w:val="00D318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8A2"/>
    <w:rPr>
      <w:rFonts w:ascii="Segoe UI" w:hAnsi="Segoe UI" w:cs="Segoe UI"/>
      <w:sz w:val="18"/>
      <w:szCs w:val="18"/>
    </w:rPr>
  </w:style>
  <w:style w:type="paragraph" w:styleId="berarbeitung">
    <w:name w:val="Revision"/>
    <w:hidden/>
    <w:uiPriority w:val="99"/>
    <w:semiHidden/>
    <w:rsid w:val="005C2361"/>
    <w:pPr>
      <w:spacing w:after="0" w:line="240" w:lineRule="auto"/>
    </w:pPr>
  </w:style>
  <w:style w:type="character" w:styleId="Kommentarzeichen">
    <w:name w:val="annotation reference"/>
    <w:basedOn w:val="Absatz-Standardschriftart"/>
    <w:uiPriority w:val="99"/>
    <w:semiHidden/>
    <w:unhideWhenUsed/>
    <w:rsid w:val="00EF7CA7"/>
    <w:rPr>
      <w:sz w:val="16"/>
      <w:szCs w:val="16"/>
    </w:rPr>
  </w:style>
  <w:style w:type="paragraph" w:styleId="Kommentartext">
    <w:name w:val="annotation text"/>
    <w:basedOn w:val="Standard"/>
    <w:link w:val="KommentartextZchn"/>
    <w:uiPriority w:val="99"/>
    <w:semiHidden/>
    <w:unhideWhenUsed/>
    <w:rsid w:val="00EF7CA7"/>
    <w:pPr>
      <w:spacing w:line="240" w:lineRule="auto"/>
    </w:pPr>
  </w:style>
  <w:style w:type="character" w:customStyle="1" w:styleId="KommentartextZchn">
    <w:name w:val="Kommentartext Zchn"/>
    <w:basedOn w:val="Absatz-Standardschriftart"/>
    <w:link w:val="Kommentartext"/>
    <w:uiPriority w:val="99"/>
    <w:semiHidden/>
    <w:rsid w:val="00EF7CA7"/>
  </w:style>
  <w:style w:type="paragraph" w:styleId="Kommentarthema">
    <w:name w:val="annotation subject"/>
    <w:basedOn w:val="Kommentartext"/>
    <w:next w:val="Kommentartext"/>
    <w:link w:val="KommentarthemaZchn"/>
    <w:uiPriority w:val="99"/>
    <w:semiHidden/>
    <w:unhideWhenUsed/>
    <w:rsid w:val="00EF7CA7"/>
    <w:rPr>
      <w:b/>
      <w:bCs/>
    </w:rPr>
  </w:style>
  <w:style w:type="character" w:customStyle="1" w:styleId="KommentarthemaZchn">
    <w:name w:val="Kommentarthema Zchn"/>
    <w:basedOn w:val="KommentartextZchn"/>
    <w:link w:val="Kommentarthema"/>
    <w:uiPriority w:val="99"/>
    <w:semiHidden/>
    <w:rsid w:val="00EF7CA7"/>
    <w:rPr>
      <w:b/>
      <w:bCs/>
    </w:rPr>
  </w:style>
  <w:style w:type="character" w:styleId="Fett">
    <w:name w:val="Strong"/>
    <w:basedOn w:val="Absatz-Standardschriftart"/>
    <w:uiPriority w:val="22"/>
    <w:qFormat/>
    <w:rsid w:val="00242268"/>
    <w:rPr>
      <w:b/>
      <w:bCs/>
    </w:rPr>
  </w:style>
  <w:style w:type="paragraph" w:customStyle="1" w:styleId="Default">
    <w:name w:val="Default"/>
    <w:rsid w:val="00242268"/>
    <w:pPr>
      <w:autoSpaceDE w:val="0"/>
      <w:autoSpaceDN w:val="0"/>
      <w:adjustRightInd w:val="0"/>
      <w:spacing w:after="0" w:line="240" w:lineRule="auto"/>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66313">
      <w:bodyDiv w:val="1"/>
      <w:marLeft w:val="0"/>
      <w:marRight w:val="0"/>
      <w:marTop w:val="0"/>
      <w:marBottom w:val="0"/>
      <w:divBdr>
        <w:top w:val="none" w:sz="0" w:space="0" w:color="auto"/>
        <w:left w:val="none" w:sz="0" w:space="0" w:color="auto"/>
        <w:bottom w:val="none" w:sz="0" w:space="0" w:color="auto"/>
        <w:right w:val="none" w:sz="0" w:space="0" w:color="auto"/>
      </w:divBdr>
    </w:div>
    <w:div w:id="11651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8710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Landenberger, Lena (ZFI)</dc:creator>
  <cp:lastModifiedBy>Landenberger, Lena (ZFI)</cp:lastModifiedBy>
  <cp:revision>2</cp:revision>
  <cp:lastPrinted>2023-07-27T07:02:00Z</cp:lastPrinted>
  <dcterms:created xsi:type="dcterms:W3CDTF">2023-07-27T15:09:00Z</dcterms:created>
  <dcterms:modified xsi:type="dcterms:W3CDTF">2023-07-27T15:09:00Z</dcterms:modified>
</cp:coreProperties>
</file>